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CB0FB4">
      <w:pPr>
        <w:spacing w:line="620" w:lineRule="exact"/>
        <w:jc w:val="center"/>
        <w:rPr>
          <w:w w:val="90"/>
          <w:sz w:val="28"/>
        </w:rPr>
      </w:pPr>
    </w:p>
    <w:p w:rsidR="00CB0FB4" w:rsidRPr="00D36F29" w:rsidRDefault="00B55C0B">
      <w:pPr>
        <w:widowControl/>
        <w:spacing w:line="600" w:lineRule="exact"/>
        <w:jc w:val="center"/>
        <w:rPr>
          <w:rFonts w:ascii="仿宋_GB2312"/>
        </w:rPr>
      </w:pPr>
      <w:r w:rsidRPr="00D36F29">
        <w:rPr>
          <w:rFonts w:ascii="仿宋_GB2312" w:hint="eastAsia"/>
        </w:rPr>
        <w:t>宛卫〔2019〕</w:t>
      </w:r>
      <w:r w:rsidR="00EB4E7D">
        <w:rPr>
          <w:rFonts w:ascii="仿宋_GB2312" w:hint="eastAsia"/>
        </w:rPr>
        <w:t>55</w:t>
      </w:r>
      <w:r w:rsidRPr="00D36F29">
        <w:rPr>
          <w:rFonts w:ascii="仿宋_GB2312" w:hint="eastAsia"/>
        </w:rPr>
        <w:t>号</w:t>
      </w:r>
    </w:p>
    <w:p w:rsidR="00CB0FB4" w:rsidRPr="00D36F29" w:rsidRDefault="00CB0FB4" w:rsidP="004B05C6">
      <w:pPr>
        <w:widowControl/>
        <w:spacing w:line="580" w:lineRule="exact"/>
        <w:jc w:val="center"/>
        <w:rPr>
          <w:rFonts w:ascii="仿宋_GB2312"/>
        </w:rPr>
      </w:pPr>
    </w:p>
    <w:p w:rsidR="00CB0FB4" w:rsidRPr="00D36F29" w:rsidRDefault="00CB0FB4" w:rsidP="004B05C6">
      <w:pPr>
        <w:widowControl/>
        <w:spacing w:line="580" w:lineRule="exact"/>
        <w:jc w:val="center"/>
        <w:rPr>
          <w:rFonts w:ascii="仿宋_GB2312"/>
        </w:rPr>
      </w:pPr>
    </w:p>
    <w:p w:rsidR="00CB0FB4" w:rsidRPr="00D36F29" w:rsidRDefault="00B55C0B" w:rsidP="004B05C6">
      <w:pPr>
        <w:spacing w:line="580" w:lineRule="exact"/>
        <w:jc w:val="center"/>
        <w:rPr>
          <w:rFonts w:ascii="方正小标宋简体" w:eastAsia="方正小标宋简体" w:hAnsi="方正小标宋简体" w:cs="方正小标宋简体"/>
          <w:sz w:val="44"/>
          <w:szCs w:val="44"/>
        </w:rPr>
      </w:pPr>
      <w:r w:rsidRPr="00D36F29">
        <w:rPr>
          <w:rFonts w:ascii="方正小标宋简体" w:eastAsia="方正小标宋简体" w:hAnsi="方正小标宋简体" w:cs="方正小标宋简体" w:hint="eastAsia"/>
          <w:sz w:val="44"/>
          <w:szCs w:val="44"/>
        </w:rPr>
        <w:t>南阳市卫生健康委关于印发</w:t>
      </w:r>
    </w:p>
    <w:p w:rsidR="00CB0FB4" w:rsidRPr="00D36F29" w:rsidRDefault="00B55C0B" w:rsidP="004B05C6">
      <w:pPr>
        <w:spacing w:line="580" w:lineRule="exact"/>
        <w:jc w:val="center"/>
        <w:rPr>
          <w:rFonts w:ascii="方正小标宋简体" w:eastAsia="方正小标宋简体" w:hAnsi="方正小标宋简体" w:cs="方正小标宋简体"/>
          <w:sz w:val="44"/>
          <w:szCs w:val="44"/>
        </w:rPr>
      </w:pPr>
      <w:r w:rsidRPr="00D36F29">
        <w:rPr>
          <w:rFonts w:ascii="方正小标宋简体" w:eastAsia="方正小标宋简体" w:hAnsi="方正小标宋简体" w:cs="方正小标宋简体" w:hint="eastAsia"/>
          <w:sz w:val="44"/>
          <w:szCs w:val="44"/>
        </w:rPr>
        <w:t>2019年食品安全风险监测工作方案的通知</w:t>
      </w:r>
    </w:p>
    <w:p w:rsidR="00CB0FB4" w:rsidRPr="00D36F29" w:rsidRDefault="00CB0FB4" w:rsidP="004B05C6">
      <w:pPr>
        <w:widowControl/>
        <w:snapToGrid w:val="0"/>
        <w:spacing w:line="580" w:lineRule="exact"/>
        <w:ind w:right="150"/>
        <w:rPr>
          <w:rFonts w:ascii="仿宋_GB2312" w:hAnsi="宋体" w:cs="宋体"/>
          <w:spacing w:val="-8"/>
          <w:kern w:val="0"/>
        </w:rPr>
      </w:pPr>
    </w:p>
    <w:p w:rsidR="00CB0FB4" w:rsidRPr="00D36F29" w:rsidRDefault="00B55C0B" w:rsidP="004B05C6">
      <w:pPr>
        <w:spacing w:line="580" w:lineRule="exact"/>
        <w:jc w:val="left"/>
      </w:pPr>
      <w:r w:rsidRPr="00D36F29">
        <w:rPr>
          <w:rFonts w:hint="eastAsia"/>
        </w:rPr>
        <w:t>各县区卫生健康委（社会事业局、卫管中心），委直属和管理单位：</w:t>
      </w:r>
    </w:p>
    <w:p w:rsidR="00CB0FB4" w:rsidRPr="00D36F29" w:rsidRDefault="00B55C0B" w:rsidP="004B05C6">
      <w:pPr>
        <w:spacing w:line="580" w:lineRule="exact"/>
        <w:ind w:firstLineChars="200" w:firstLine="608"/>
        <w:jc w:val="left"/>
        <w:rPr>
          <w:rFonts w:ascii="仿宋_GB2312" w:hAnsi="宋体" w:cs="宋体"/>
          <w:spacing w:val="-8"/>
          <w:kern w:val="0"/>
        </w:rPr>
      </w:pPr>
      <w:r w:rsidRPr="00D36F29">
        <w:rPr>
          <w:rFonts w:ascii="仿宋_GB2312" w:hAnsi="宋体" w:cs="宋体" w:hint="eastAsia"/>
          <w:spacing w:val="-8"/>
          <w:kern w:val="0"/>
        </w:rPr>
        <w:t>现将《</w:t>
      </w:r>
      <w:r w:rsidRPr="00D36F29">
        <w:rPr>
          <w:rFonts w:ascii="仿宋_GB2312" w:hAnsi="宋体" w:hint="eastAsia"/>
        </w:rPr>
        <w:t>2019年南阳市食品安全风险监测方案</w:t>
      </w:r>
      <w:r w:rsidRPr="00D36F29">
        <w:rPr>
          <w:rFonts w:ascii="仿宋_GB2312" w:hAnsi="宋体" w:cs="宋体" w:hint="eastAsia"/>
          <w:spacing w:val="-8"/>
          <w:kern w:val="0"/>
        </w:rPr>
        <w:t xml:space="preserve">》印发给你们，请各县区、各单位按照职责分工及检测内容，认真组织，强化领导，严格质量控制，及时上报信息，抓好各项工作的落实。 </w:t>
      </w:r>
    </w:p>
    <w:p w:rsidR="00CB0FB4" w:rsidRDefault="00CB0FB4" w:rsidP="004B05C6">
      <w:pPr>
        <w:spacing w:line="580" w:lineRule="exact"/>
        <w:ind w:firstLineChars="200" w:firstLine="608"/>
        <w:jc w:val="left"/>
        <w:rPr>
          <w:rFonts w:ascii="仿宋_GB2312" w:hAnsi="宋体" w:cs="宋体"/>
          <w:spacing w:val="-8"/>
          <w:kern w:val="0"/>
        </w:rPr>
      </w:pPr>
    </w:p>
    <w:p w:rsidR="004B05C6" w:rsidRPr="00D36F29" w:rsidRDefault="004B05C6" w:rsidP="004B05C6">
      <w:pPr>
        <w:spacing w:line="580" w:lineRule="exact"/>
        <w:ind w:firstLineChars="200" w:firstLine="608"/>
        <w:jc w:val="left"/>
        <w:rPr>
          <w:rFonts w:ascii="仿宋_GB2312" w:hAnsi="宋体" w:cs="宋体"/>
          <w:spacing w:val="-8"/>
          <w:kern w:val="0"/>
        </w:rPr>
      </w:pPr>
    </w:p>
    <w:p w:rsidR="00AF133A" w:rsidRPr="00D36F29" w:rsidRDefault="00AF133A" w:rsidP="004B05C6">
      <w:pPr>
        <w:spacing w:line="580" w:lineRule="exact"/>
        <w:ind w:firstLineChars="200" w:firstLine="640"/>
        <w:jc w:val="left"/>
        <w:rPr>
          <w:rFonts w:ascii="仿宋_GB2312" w:hAnsi="方正仿宋_GBK" w:cs="方正仿宋_GBK"/>
        </w:rPr>
      </w:pPr>
      <w:r w:rsidRPr="00D36F29">
        <w:rPr>
          <w:rFonts w:ascii="仿宋_GB2312" w:hAnsi="方正仿宋_GBK" w:cs="方正仿宋_GBK" w:hint="eastAsia"/>
        </w:rPr>
        <w:t xml:space="preserve">                      南阳市卫生健康委员会</w:t>
      </w:r>
    </w:p>
    <w:p w:rsidR="00CB0FB4" w:rsidRPr="00D36F29" w:rsidRDefault="00B55C0B" w:rsidP="004B05C6">
      <w:pPr>
        <w:spacing w:line="580" w:lineRule="exact"/>
        <w:ind w:firstLineChars="200" w:firstLine="640"/>
        <w:jc w:val="left"/>
        <w:rPr>
          <w:rFonts w:ascii="仿宋_GB2312" w:hAnsi="方正仿宋_GBK" w:cs="方正仿宋_GBK"/>
        </w:rPr>
      </w:pPr>
      <w:r w:rsidRPr="00D36F29">
        <w:rPr>
          <w:rFonts w:ascii="仿宋_GB2312" w:hAnsi="方正仿宋_GBK" w:cs="方正仿宋_GBK" w:hint="eastAsia"/>
        </w:rPr>
        <w:t xml:space="preserve">                         2019年</w:t>
      </w:r>
      <w:r w:rsidR="00B57DE4">
        <w:rPr>
          <w:rFonts w:ascii="仿宋_GB2312" w:hAnsi="方正仿宋_GBK" w:cs="方正仿宋_GBK" w:hint="eastAsia"/>
        </w:rPr>
        <w:t>5</w:t>
      </w:r>
      <w:r w:rsidRPr="00D36F29">
        <w:rPr>
          <w:rFonts w:ascii="仿宋_GB2312" w:hAnsi="方正仿宋_GBK" w:cs="方正仿宋_GBK" w:hint="eastAsia"/>
        </w:rPr>
        <w:t>月10日</w:t>
      </w:r>
    </w:p>
    <w:p w:rsidR="00444E1F" w:rsidRPr="00D36F29" w:rsidRDefault="00444E1F" w:rsidP="00D36F29">
      <w:pPr>
        <w:spacing w:line="600" w:lineRule="exact"/>
        <w:jc w:val="left"/>
        <w:rPr>
          <w:rFonts w:ascii="宋体" w:eastAsia="宋体" w:hAnsi="宋体"/>
          <w:b/>
          <w:bCs/>
          <w:sz w:val="44"/>
          <w:szCs w:val="44"/>
        </w:rPr>
      </w:pPr>
    </w:p>
    <w:p w:rsidR="00CB0FB4" w:rsidRPr="00D36F29" w:rsidRDefault="00B55C0B" w:rsidP="00D36F29">
      <w:pPr>
        <w:spacing w:line="600" w:lineRule="exact"/>
        <w:jc w:val="center"/>
        <w:rPr>
          <w:rFonts w:ascii="方正小标宋_GBK" w:eastAsia="方正小标宋_GBK" w:hAnsi="宋体"/>
          <w:bCs/>
          <w:sz w:val="44"/>
          <w:szCs w:val="44"/>
        </w:rPr>
      </w:pPr>
      <w:r w:rsidRPr="00D36F29">
        <w:rPr>
          <w:rFonts w:ascii="方正小标宋_GBK" w:eastAsia="方正小标宋_GBK" w:hAnsi="宋体" w:hint="eastAsia"/>
          <w:bCs/>
          <w:sz w:val="44"/>
          <w:szCs w:val="44"/>
        </w:rPr>
        <w:t>2019年南阳市食品安全风险监测工作方案</w:t>
      </w:r>
    </w:p>
    <w:p w:rsidR="00CB0FB4" w:rsidRPr="00D36F29" w:rsidRDefault="00CB0FB4" w:rsidP="00D36F29">
      <w:pPr>
        <w:spacing w:line="600" w:lineRule="exact"/>
        <w:ind w:firstLineChars="200" w:firstLine="640"/>
        <w:rPr>
          <w:rFonts w:ascii="仿宋" w:eastAsia="仿宋" w:hAnsi="仿宋"/>
        </w:rPr>
      </w:pP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bCs/>
        </w:rPr>
        <w:t>为认真贯彻落实</w:t>
      </w:r>
      <w:r w:rsidRPr="00D36F29">
        <w:rPr>
          <w:rFonts w:ascii="仿宋_GB2312" w:hAnsi="仿宋" w:hint="eastAsia"/>
        </w:rPr>
        <w:t>《河南省实施2019年国家食品安全风险监测计划工作方案》要求，结合我市实际情况，制定2019年南阳市食品安全风险监测工作方案。</w:t>
      </w:r>
    </w:p>
    <w:p w:rsidR="00CB0FB4" w:rsidRPr="00D36F29" w:rsidRDefault="00B55C0B" w:rsidP="00D36F29">
      <w:pPr>
        <w:spacing w:line="600" w:lineRule="exact"/>
        <w:ind w:firstLineChars="200" w:firstLine="640"/>
        <w:outlineLvl w:val="1"/>
        <w:rPr>
          <w:rFonts w:ascii="黑体" w:eastAsia="黑体" w:hAnsi="黑体"/>
        </w:rPr>
      </w:pPr>
      <w:r w:rsidRPr="00D36F29">
        <w:rPr>
          <w:rFonts w:ascii="黑体" w:eastAsia="黑体" w:hAnsi="黑体" w:hint="eastAsia"/>
        </w:rPr>
        <w:t>一、监测目的</w:t>
      </w:r>
    </w:p>
    <w:p w:rsidR="00CB0FB4" w:rsidRPr="00D36F29" w:rsidRDefault="00B55C0B" w:rsidP="00D36F29">
      <w:pPr>
        <w:pStyle w:val="11"/>
        <w:spacing w:line="600" w:lineRule="exact"/>
        <w:ind w:firstLine="640"/>
        <w:rPr>
          <w:rFonts w:ascii="仿宋_GB2312" w:hAnsi="仿宋"/>
        </w:rPr>
      </w:pPr>
      <w:r w:rsidRPr="00D36F29">
        <w:rPr>
          <w:rFonts w:ascii="仿宋_GB2312" w:hAnsi="仿宋" w:hint="eastAsia"/>
        </w:rPr>
        <w:t>收集我市食源性疾病信息和食品中污染物及有害因素污染数据，分析危害因素可能来源，为开展食品安全风险评估和风险管理等提供支持。</w:t>
      </w:r>
    </w:p>
    <w:p w:rsidR="00CB0FB4" w:rsidRPr="00D36F29" w:rsidRDefault="00B55C0B" w:rsidP="00D36F29">
      <w:pPr>
        <w:spacing w:line="600" w:lineRule="exact"/>
        <w:ind w:firstLineChars="200" w:firstLine="640"/>
        <w:outlineLvl w:val="1"/>
        <w:rPr>
          <w:rFonts w:ascii="黑体" w:eastAsia="黑体" w:hAnsi="黑体"/>
        </w:rPr>
      </w:pPr>
      <w:r w:rsidRPr="00D36F29">
        <w:rPr>
          <w:rFonts w:ascii="黑体" w:eastAsia="黑体" w:hAnsi="黑体" w:hint="eastAsia"/>
        </w:rPr>
        <w:t>二、监测内容</w:t>
      </w:r>
    </w:p>
    <w:p w:rsidR="00CB0FB4" w:rsidRPr="00D36F29" w:rsidRDefault="00B55C0B" w:rsidP="00D36F29">
      <w:pPr>
        <w:pStyle w:val="11"/>
        <w:spacing w:line="600" w:lineRule="exact"/>
        <w:ind w:firstLine="640"/>
        <w:rPr>
          <w:rFonts w:ascii="仿宋_GB2312" w:hAnsi="仿宋"/>
        </w:rPr>
      </w:pPr>
      <w:r w:rsidRPr="00D36F29">
        <w:rPr>
          <w:rFonts w:ascii="楷体_GB2312" w:eastAsia="楷体_GB2312" w:hAnsi="仿宋" w:hint="eastAsia"/>
        </w:rPr>
        <w:t>（一）食源性疾病监测。</w:t>
      </w:r>
      <w:r w:rsidRPr="00D36F29">
        <w:rPr>
          <w:rFonts w:ascii="仿宋_GB2312" w:hAnsi="仿宋" w:hint="eastAsia"/>
        </w:rPr>
        <w:t>开展食源性疾病病例监测、食源性疾病事件监测、食源性疾病主动监测。开展单核细胞增生李斯特氏菌感染病例的专项监测。对沙门氏菌、致泻大肠埃希氏菌、志贺氏菌、副溶血性弧菌、单核细胞增生李斯特氏菌等食源性致病菌进行分子溯源。对沙门氏菌、致泻大肠埃希氏菌等食源性致病菌进行耐药性监测。</w:t>
      </w:r>
    </w:p>
    <w:p w:rsidR="00CB0FB4" w:rsidRPr="00D36F29" w:rsidRDefault="00B55C0B" w:rsidP="00D36F29">
      <w:pPr>
        <w:spacing w:line="600" w:lineRule="exact"/>
        <w:ind w:firstLineChars="200" w:firstLine="640"/>
        <w:rPr>
          <w:rFonts w:ascii="仿宋_GB2312" w:hAnsi="仿宋"/>
        </w:rPr>
      </w:pPr>
      <w:r w:rsidRPr="00D36F29">
        <w:rPr>
          <w:rFonts w:ascii="楷体_GB2312" w:eastAsia="楷体_GB2312" w:hAnsi="仿宋" w:hint="eastAsia"/>
        </w:rPr>
        <w:t>（二）食品污染、食品有害因素监测。</w:t>
      </w:r>
      <w:r w:rsidRPr="00D36F29">
        <w:rPr>
          <w:rFonts w:ascii="仿宋_GB2312" w:hAnsi="仿宋" w:hint="eastAsia"/>
        </w:rPr>
        <w:t>对食品中化学性污染物及有害因素、微生物及其致病因子开展常规和专项风险监测。结合需要适时安排应急风险监测。</w:t>
      </w:r>
    </w:p>
    <w:p w:rsidR="00CB0FB4" w:rsidRPr="00D36F29" w:rsidRDefault="00B55C0B" w:rsidP="00D36F29">
      <w:pPr>
        <w:spacing w:line="600" w:lineRule="exact"/>
        <w:ind w:firstLineChars="200" w:firstLine="608"/>
        <w:outlineLvl w:val="1"/>
        <w:rPr>
          <w:rFonts w:ascii="仿宋_GB2312" w:hAnsi="仿宋"/>
          <w:spacing w:val="-8"/>
        </w:rPr>
      </w:pPr>
      <w:r w:rsidRPr="00D36F29">
        <w:rPr>
          <w:rFonts w:ascii="仿宋_GB2312" w:hAnsi="仿宋" w:hint="eastAsia"/>
          <w:spacing w:val="-8"/>
        </w:rPr>
        <w:t>具体检验方法及要求参见配套制定的监测工作手册（另发）。</w:t>
      </w:r>
    </w:p>
    <w:p w:rsidR="00CB0FB4" w:rsidRPr="00D36F29" w:rsidRDefault="00B55C0B" w:rsidP="00D36F29">
      <w:pPr>
        <w:spacing w:line="600" w:lineRule="exact"/>
        <w:ind w:firstLineChars="200" w:firstLine="640"/>
        <w:outlineLvl w:val="1"/>
        <w:rPr>
          <w:rFonts w:ascii="黑体" w:eastAsia="黑体" w:hAnsi="黑体"/>
        </w:rPr>
      </w:pPr>
      <w:r w:rsidRPr="00D36F29">
        <w:rPr>
          <w:rFonts w:ascii="黑体" w:eastAsia="黑体" w:hAnsi="黑体" w:hint="eastAsia"/>
        </w:rPr>
        <w:t>三、报告和通报</w:t>
      </w:r>
    </w:p>
    <w:p w:rsidR="00CB0FB4" w:rsidRPr="00D36F29" w:rsidRDefault="00B55C0B" w:rsidP="00D36F29">
      <w:pPr>
        <w:spacing w:line="600" w:lineRule="exact"/>
        <w:ind w:firstLineChars="200" w:firstLine="640"/>
        <w:rPr>
          <w:rFonts w:ascii="仿宋_GB2312" w:hAnsi="仿宋"/>
        </w:rPr>
      </w:pPr>
      <w:r w:rsidRPr="00D36F29">
        <w:rPr>
          <w:rFonts w:ascii="楷体_GB2312" w:eastAsia="楷体_GB2312" w:hAnsi="仿宋" w:hint="eastAsia"/>
        </w:rPr>
        <w:lastRenderedPageBreak/>
        <w:t>（一）食源性疾病监测（详见附件1）。</w:t>
      </w:r>
      <w:r w:rsidRPr="00D36F29">
        <w:rPr>
          <w:rFonts w:ascii="仿宋_GB2312" w:hAnsi="仿宋" w:hint="eastAsia"/>
        </w:rPr>
        <w:t>在食源性疾病病例监测工作中，开展食源性疾病诊疗的医疗机构，包括综合医院（含中医医院）、儿童医院、妇产医院、社区卫生服务中心（乡镇卫生院）等。2019年食源性疾病病例监测医疗机构应当覆盖每个县区级行政区域的所有二级及以上医院（不包括与食源性疾病诊疗无关的整形美容医院、骨科医院等专科医院）和至少80%的社区卫生服务中心（乡镇卫生院）。</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医疗机构和疾病预防控制机构应当在完成检验、诊断后2个工作日内报送食源性疾病病例信息（每家二级及以上医院每月至少上报15份病例信息，15份以下全报；社区卫生服务中心（乡镇卫生院）每月至少上报3份病例信息，3份以下全报）和检验结果。</w:t>
      </w:r>
    </w:p>
    <w:p w:rsidR="00CB0FB4" w:rsidRPr="00D36F29" w:rsidRDefault="00B55C0B" w:rsidP="00D36F29">
      <w:pPr>
        <w:spacing w:line="600" w:lineRule="exact"/>
        <w:ind w:firstLineChars="200" w:firstLine="624"/>
        <w:rPr>
          <w:rFonts w:ascii="仿宋_GB2312" w:hAnsi="仿宋"/>
          <w:spacing w:val="-4"/>
        </w:rPr>
      </w:pPr>
      <w:r w:rsidRPr="00D36F29">
        <w:rPr>
          <w:rFonts w:ascii="仿宋_GB2312" w:hAnsi="仿宋" w:hint="eastAsia"/>
          <w:spacing w:val="-4"/>
        </w:rPr>
        <w:t>医疗机构发现其接收的病人属于食品安全事故的，应当根据《食品安全法》第一百零三条规定，在2小时内向事故（事件）发生地县级人民政府食品安全监管部门、卫生行政部门报告，并作好记录。疾病预防控制机构开展流行病学调查确认为食品安全事故的，通过食源性疾病事件监测系统报告。</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疾病预防控制机构汇总、分析医疗机构报送的监测结果发现存在食品安全隐患的，应当及时向同级卫生行政部门报告。各级卫生行政部门应当及时将相关信息通报同级食品安全监管部门，并报告当地人民政府及上级卫生行政部门。食品安全监管部门应当及时将调查处置情况通报同级卫生行政部门。</w:t>
      </w:r>
    </w:p>
    <w:p w:rsidR="00CB0FB4" w:rsidRPr="00D36F29" w:rsidRDefault="00B55C0B" w:rsidP="00D36F29">
      <w:pPr>
        <w:spacing w:line="600" w:lineRule="exact"/>
        <w:ind w:firstLineChars="200" w:firstLine="640"/>
        <w:rPr>
          <w:rFonts w:ascii="仿宋_GB2312" w:hAnsi="仿宋"/>
        </w:rPr>
      </w:pPr>
      <w:r w:rsidRPr="00D36F29">
        <w:rPr>
          <w:rFonts w:ascii="楷体_GB2312" w:eastAsia="楷体_GB2312" w:hAnsi="仿宋" w:hint="eastAsia"/>
        </w:rPr>
        <w:lastRenderedPageBreak/>
        <w:t>（二）食品污染、食品中有害因素监测（详见附件2）。</w:t>
      </w:r>
      <w:r w:rsidRPr="00D36F29">
        <w:rPr>
          <w:rFonts w:ascii="仿宋_GB2312" w:hAnsi="仿宋" w:hint="eastAsia"/>
        </w:rPr>
        <w:t>监测机构在完成样品监测后的2个工作日内报送监测数据，发现重要食品安全隐患应当在核实后2小时内报送，并及时告知上级技术机构和通报食品安全监管部门。</w:t>
      </w:r>
    </w:p>
    <w:p w:rsidR="00CB0FB4" w:rsidRPr="00D36F29" w:rsidRDefault="00B55C0B" w:rsidP="00D36F29">
      <w:pPr>
        <w:spacing w:line="600" w:lineRule="exact"/>
        <w:ind w:firstLineChars="200" w:firstLine="640"/>
        <w:outlineLvl w:val="1"/>
        <w:rPr>
          <w:rFonts w:ascii="黑体" w:eastAsia="黑体" w:hAnsi="黑体"/>
        </w:rPr>
      </w:pPr>
      <w:r w:rsidRPr="00D36F29">
        <w:rPr>
          <w:rFonts w:ascii="黑体" w:eastAsia="黑体" w:hAnsi="黑体" w:hint="eastAsia"/>
        </w:rPr>
        <w:t>四、工作要求</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（一）各级卫生</w:t>
      </w:r>
      <w:r w:rsidR="00EB4E7D">
        <w:rPr>
          <w:rFonts w:ascii="仿宋_GB2312" w:hAnsi="仿宋" w:hint="eastAsia"/>
        </w:rPr>
        <w:t>健康</w:t>
      </w:r>
      <w:r w:rsidRPr="00D36F29">
        <w:rPr>
          <w:rFonts w:ascii="仿宋_GB2312" w:hAnsi="仿宋" w:hint="eastAsia"/>
        </w:rPr>
        <w:t>行政部门要牵头做好本地区食品安全风险监测工作。在食品污染及食品中有害因素监测工作中，采集监测样品的县（区）数量要达到本地区所辖县（区）总数的100%。各地监测样品数量不得少于本工作方案规定的任务量，同时采集的本地产样品的数量不低于本工作方案规定任务量的60%。各地要综合考虑本地区食品生产和消费等实际情况，科学设计采样方案，保持食品监测的监测点、采样点和采样时间相对固定，避免集中采样。</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（二）县级以上卫生</w:t>
      </w:r>
      <w:r w:rsidR="00EB4E7D">
        <w:rPr>
          <w:rFonts w:ascii="仿宋_GB2312" w:hAnsi="仿宋" w:hint="eastAsia"/>
        </w:rPr>
        <w:t>健康</w:t>
      </w:r>
      <w:r w:rsidRPr="00D36F29">
        <w:rPr>
          <w:rFonts w:ascii="仿宋_GB2312" w:hAnsi="仿宋" w:hint="eastAsia"/>
        </w:rPr>
        <w:t>行政部门要按照《食品安全法》第十六条规定，加强本地区监测工作的组织管理，对食品安全风险监测结果表明可能存在的食品安全隐患，及时通报同级食品安全监管部门，并报告本级人民政府和上级人民政府卫生行政部门。按照第一百一十九条规定，县级以上卫生行政部门应当及时收集分析相关食品安全监管部门通报的食品安全信息。</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（三）承担监测任务的部门应当按照《国家食品安全风险监测质量管理方案》的要求，结合部门监测任务，加强监测工作的质量管理。各部门应当对本部门承担风险监测计划任务的技术机</w:t>
      </w:r>
      <w:r w:rsidRPr="00D36F29">
        <w:rPr>
          <w:rFonts w:ascii="仿宋_GB2312" w:hAnsi="仿宋" w:hint="eastAsia"/>
        </w:rPr>
        <w:lastRenderedPageBreak/>
        <w:t>构进行相应的培训,建立考核机制加强监测机构管理，提高工作质量和有效性。对本部门所属的监测技术机构进行不少于1次的督导检查。各级行政部门负责对本部门所属的监测技术机构进行督导检查，每年不少于 1 次，各监测技术机构要配合接受督导检查。</w:t>
      </w: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四）承担监测任务的技术机构要保证监测数据真实、准确信息完整、无误，按照要求报送监测数据和分析结果。监测工作人员可以请食品安全监管部门协助进入相关食用农产品种植养殖、食品生产经营场所采集样品和收集相关信息，保证监测工作顺利开展。</w:t>
      </w:r>
    </w:p>
    <w:p w:rsidR="00CB0FB4" w:rsidRPr="00D36F29" w:rsidRDefault="00CB0FB4" w:rsidP="00D36F29">
      <w:pPr>
        <w:spacing w:line="600" w:lineRule="exact"/>
        <w:ind w:firstLineChars="200" w:firstLine="640"/>
        <w:rPr>
          <w:rFonts w:ascii="仿宋_GB2312" w:hAnsi="仿宋"/>
        </w:rPr>
      </w:pPr>
    </w:p>
    <w:p w:rsidR="00CB0FB4" w:rsidRPr="00D36F29" w:rsidRDefault="00B55C0B" w:rsidP="00D36F29">
      <w:pPr>
        <w:spacing w:line="600" w:lineRule="exact"/>
        <w:ind w:firstLineChars="200" w:firstLine="640"/>
        <w:rPr>
          <w:rFonts w:ascii="仿宋_GB2312" w:hAnsi="仿宋"/>
        </w:rPr>
      </w:pPr>
      <w:r w:rsidRPr="00D36F29">
        <w:rPr>
          <w:rFonts w:ascii="仿宋_GB2312" w:hAnsi="仿宋" w:hint="eastAsia"/>
        </w:rPr>
        <w:t>附件：1.2019年南阳市食源性疾病监测方案</w:t>
      </w:r>
    </w:p>
    <w:p w:rsidR="00CB0FB4" w:rsidRPr="00425B39" w:rsidRDefault="00B55C0B" w:rsidP="00D36F29">
      <w:pPr>
        <w:spacing w:line="600" w:lineRule="exact"/>
        <w:ind w:left="1120" w:hangingChars="350" w:hanging="1120"/>
        <w:rPr>
          <w:rFonts w:ascii="仿宋_GB2312" w:hAnsi="仿宋"/>
          <w:spacing w:val="-6"/>
        </w:rPr>
      </w:pPr>
      <w:r w:rsidRPr="00D36F29">
        <w:rPr>
          <w:rFonts w:ascii="仿宋_GB2312" w:hAnsi="仿宋" w:hint="eastAsia"/>
        </w:rPr>
        <w:t xml:space="preserve">    </w:t>
      </w:r>
      <w:r w:rsidR="00425B39">
        <w:rPr>
          <w:rFonts w:ascii="仿宋_GB2312" w:hAnsi="仿宋" w:hint="eastAsia"/>
        </w:rPr>
        <w:t xml:space="preserve">    </w:t>
      </w:r>
      <w:r w:rsidRPr="00D36F29">
        <w:rPr>
          <w:rFonts w:ascii="仿宋_GB2312" w:hAnsi="仿宋" w:hint="eastAsia"/>
        </w:rPr>
        <w:t xml:space="preserve">  2.</w:t>
      </w:r>
      <w:r w:rsidRPr="00425B39">
        <w:rPr>
          <w:rFonts w:ascii="仿宋_GB2312" w:hAnsi="仿宋" w:hint="eastAsia"/>
          <w:spacing w:val="-6"/>
        </w:rPr>
        <w:t>2019年南阳市食品污染、食品中有害因素监测方案</w:t>
      </w:r>
    </w:p>
    <w:p w:rsidR="00225846" w:rsidRPr="00225846" w:rsidRDefault="00225846" w:rsidP="00225846">
      <w:pPr>
        <w:spacing w:line="600" w:lineRule="exact"/>
        <w:ind w:firstLineChars="200" w:firstLine="640"/>
        <w:rPr>
          <w:rFonts w:ascii="仿宋_GB2312" w:hAnsi="仿宋"/>
        </w:rPr>
      </w:pPr>
      <w:r>
        <w:rPr>
          <w:rFonts w:ascii="仿宋_GB2312" w:hAnsi="仿宋" w:hint="eastAsia"/>
        </w:rPr>
        <w:t xml:space="preserve">      </w:t>
      </w:r>
      <w:r w:rsidRPr="00225846">
        <w:rPr>
          <w:rFonts w:ascii="仿宋_GB2312" w:hAnsi="仿宋" w:hint="eastAsia"/>
        </w:rPr>
        <w:t>3</w:t>
      </w:r>
      <w:r>
        <w:rPr>
          <w:rFonts w:ascii="仿宋_GB2312" w:hAnsi="仿宋" w:hint="eastAsia"/>
        </w:rPr>
        <w:t>.</w:t>
      </w:r>
      <w:r w:rsidRPr="00225846">
        <w:rPr>
          <w:rFonts w:ascii="仿宋_GB2312" w:hAnsi="仿宋" w:hint="eastAsia"/>
        </w:rPr>
        <w:t>2019年南阳市食品安全风险专项监测工作方案</w:t>
      </w:r>
    </w:p>
    <w:p w:rsidR="00CB0FB4" w:rsidRPr="00225846" w:rsidRDefault="00CB0FB4" w:rsidP="00225846">
      <w:pPr>
        <w:spacing w:line="600" w:lineRule="exact"/>
        <w:ind w:firstLineChars="200" w:firstLine="640"/>
        <w:rPr>
          <w:rFonts w:ascii="仿宋_GB2312" w:hAnsi="仿宋"/>
        </w:rPr>
      </w:pPr>
    </w:p>
    <w:p w:rsidR="00CB0FB4" w:rsidRPr="00D36F29" w:rsidRDefault="00CB0FB4" w:rsidP="00D36F29">
      <w:pPr>
        <w:spacing w:line="600" w:lineRule="exact"/>
        <w:ind w:firstLineChars="200" w:firstLine="640"/>
        <w:rPr>
          <w:rFonts w:ascii="仿宋_GB2312" w:hAnsi="仿宋"/>
        </w:rPr>
      </w:pPr>
    </w:p>
    <w:p w:rsidR="00CB0FB4" w:rsidRPr="00D36F29" w:rsidRDefault="00CB0FB4" w:rsidP="00D36F29">
      <w:pPr>
        <w:spacing w:line="600" w:lineRule="exact"/>
        <w:jc w:val="center"/>
        <w:rPr>
          <w:rFonts w:ascii="仿宋_GB2312" w:hAnsi="仿宋" w:cs="宋体"/>
          <w:b/>
          <w:bCs/>
          <w:sz w:val="44"/>
          <w:szCs w:val="44"/>
        </w:rPr>
      </w:pPr>
    </w:p>
    <w:p w:rsidR="00CB0FB4" w:rsidRPr="00D36F29" w:rsidRDefault="00CB0FB4" w:rsidP="00D36F29">
      <w:pPr>
        <w:spacing w:line="600" w:lineRule="exact"/>
        <w:jc w:val="center"/>
        <w:rPr>
          <w:rFonts w:ascii="仿宋" w:eastAsia="仿宋" w:hAnsi="仿宋" w:cs="宋体"/>
          <w:b/>
          <w:bCs/>
          <w:sz w:val="44"/>
          <w:szCs w:val="44"/>
        </w:rPr>
      </w:pPr>
    </w:p>
    <w:p w:rsidR="00CB0FB4" w:rsidRPr="00D36F29" w:rsidRDefault="00CB0FB4" w:rsidP="00D36F29">
      <w:pPr>
        <w:spacing w:line="600" w:lineRule="exact"/>
        <w:jc w:val="center"/>
        <w:rPr>
          <w:rFonts w:ascii="仿宋" w:eastAsia="仿宋" w:hAnsi="仿宋" w:cs="宋体"/>
          <w:b/>
          <w:bCs/>
          <w:sz w:val="44"/>
          <w:szCs w:val="44"/>
        </w:rPr>
      </w:pPr>
    </w:p>
    <w:p w:rsidR="00CB0FB4" w:rsidRPr="00D36F29" w:rsidRDefault="00CB0FB4" w:rsidP="00D36F29">
      <w:pPr>
        <w:spacing w:line="600" w:lineRule="exact"/>
        <w:jc w:val="center"/>
        <w:rPr>
          <w:rFonts w:ascii="仿宋" w:eastAsia="仿宋" w:hAnsi="仿宋" w:cs="宋体"/>
          <w:b/>
          <w:bCs/>
          <w:sz w:val="44"/>
          <w:szCs w:val="44"/>
        </w:rPr>
      </w:pPr>
    </w:p>
    <w:p w:rsidR="00CB0FB4" w:rsidRPr="00D36F29" w:rsidRDefault="00CB0FB4" w:rsidP="00D36F29">
      <w:pPr>
        <w:spacing w:line="600" w:lineRule="exact"/>
        <w:jc w:val="center"/>
        <w:rPr>
          <w:rFonts w:ascii="仿宋" w:eastAsia="仿宋" w:hAnsi="仿宋" w:cs="宋体"/>
          <w:b/>
          <w:bCs/>
          <w:sz w:val="44"/>
          <w:szCs w:val="44"/>
        </w:rPr>
      </w:pPr>
    </w:p>
    <w:p w:rsidR="00B9552D" w:rsidRPr="00D36F29" w:rsidRDefault="00B9552D" w:rsidP="00D36F29">
      <w:pPr>
        <w:spacing w:line="600" w:lineRule="exact"/>
        <w:jc w:val="center"/>
        <w:rPr>
          <w:rFonts w:ascii="仿宋" w:eastAsia="仿宋" w:hAnsi="仿宋" w:cs="宋体"/>
          <w:b/>
          <w:bCs/>
          <w:sz w:val="44"/>
          <w:szCs w:val="44"/>
        </w:rPr>
      </w:pPr>
    </w:p>
    <w:p w:rsidR="00CB0FB4" w:rsidRPr="00D36F29" w:rsidRDefault="00B55C0B" w:rsidP="00D36F29">
      <w:pPr>
        <w:spacing w:line="600" w:lineRule="exact"/>
        <w:jc w:val="left"/>
        <w:rPr>
          <w:rFonts w:ascii="黑体" w:eastAsia="黑体" w:hAnsi="黑体"/>
          <w:bCs/>
          <w:kern w:val="0"/>
        </w:rPr>
      </w:pPr>
      <w:r w:rsidRPr="00D36F29">
        <w:rPr>
          <w:rFonts w:ascii="黑体" w:eastAsia="黑体" w:hAnsi="黑体" w:hint="eastAsia"/>
          <w:bCs/>
          <w:kern w:val="0"/>
        </w:rPr>
        <w:lastRenderedPageBreak/>
        <w:t>附件1</w:t>
      </w:r>
    </w:p>
    <w:p w:rsidR="00CB0FB4" w:rsidRPr="00D36F29" w:rsidRDefault="00CB0FB4" w:rsidP="00D36F29">
      <w:pPr>
        <w:spacing w:line="600" w:lineRule="exact"/>
        <w:jc w:val="center"/>
        <w:rPr>
          <w:rFonts w:ascii="仿宋" w:eastAsia="仿宋" w:hAnsi="仿宋" w:cs="宋体"/>
          <w:b/>
          <w:bCs/>
          <w:sz w:val="44"/>
          <w:szCs w:val="44"/>
        </w:rPr>
      </w:pPr>
    </w:p>
    <w:p w:rsidR="00CB0FB4" w:rsidRPr="00D36F29" w:rsidRDefault="00B55C0B" w:rsidP="00D36F29">
      <w:pPr>
        <w:spacing w:line="600" w:lineRule="exact"/>
        <w:jc w:val="center"/>
        <w:rPr>
          <w:rFonts w:ascii="方正小标宋_GBK" w:eastAsia="方正小标宋_GBK" w:hAnsi="仿宋" w:cs="宋体"/>
          <w:bCs/>
          <w:sz w:val="44"/>
          <w:szCs w:val="44"/>
        </w:rPr>
      </w:pPr>
      <w:r w:rsidRPr="00D36F29">
        <w:rPr>
          <w:rFonts w:ascii="方正小标宋_GBK" w:eastAsia="方正小标宋_GBK" w:hAnsi="仿宋" w:cs="宋体" w:hint="eastAsia"/>
          <w:bCs/>
          <w:sz w:val="44"/>
          <w:szCs w:val="44"/>
        </w:rPr>
        <w:t>2019年南阳市食源性疾病监测方案</w:t>
      </w:r>
    </w:p>
    <w:p w:rsidR="00CB0FB4" w:rsidRPr="00D36F29" w:rsidRDefault="00CB0FB4" w:rsidP="00D36F29">
      <w:pPr>
        <w:spacing w:line="600" w:lineRule="exact"/>
        <w:jc w:val="center"/>
        <w:rPr>
          <w:rFonts w:ascii="仿宋" w:eastAsia="仿宋" w:hAnsi="仿宋"/>
          <w:b/>
          <w:bCs/>
          <w:sz w:val="44"/>
          <w:szCs w:val="44"/>
        </w:rPr>
      </w:pPr>
    </w:p>
    <w:p w:rsidR="00CB0FB4" w:rsidRPr="00D36F29" w:rsidRDefault="00B55C0B" w:rsidP="00D36F29">
      <w:pPr>
        <w:spacing w:line="600" w:lineRule="exact"/>
        <w:ind w:firstLineChars="176" w:firstLine="563"/>
        <w:outlineLvl w:val="2"/>
        <w:rPr>
          <w:rFonts w:ascii="黑体" w:eastAsia="黑体" w:hAnsi="黑体"/>
          <w:bCs/>
          <w:kern w:val="0"/>
        </w:rPr>
      </w:pPr>
      <w:r w:rsidRPr="00D36F29">
        <w:rPr>
          <w:rFonts w:ascii="黑体" w:eastAsia="黑体" w:hAnsi="黑体" w:hint="eastAsia"/>
          <w:bCs/>
          <w:kern w:val="0"/>
        </w:rPr>
        <w:t>一、食源性疾病病例监测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落实《食品安全法》第一百零四条，对医疗机构发现的食源性疾病病例信息进行采集、汇总和分析，为发现食品安全隐患提供技术支持。</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（一）监测主体。</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医疗机构和疾控机构。</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（二）监测内容。</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由食品引起的</w:t>
      </w:r>
      <w:r w:rsidRPr="00070820">
        <w:rPr>
          <w:rFonts w:ascii="仿宋_GB2312" w:hAnsi="仿宋" w:hint="eastAsia"/>
        </w:rPr>
        <w:t>感染性病例、</w:t>
      </w:r>
      <w:r w:rsidRPr="00070820">
        <w:rPr>
          <w:rFonts w:ascii="仿宋_GB2312" w:hAnsi="仿宋" w:hint="eastAsia"/>
          <w:kern w:val="0"/>
        </w:rPr>
        <w:t>中毒性病例、异常病例（如横纹肌溶解综合征病例）信息，内容包括：病例基本信息、症状与体征、饮食暴露史、临床诊断等。</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（三）信息汇总分析。</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1.医疗机构应当在确诊后2个工作日内通过“食源性疾病监测报告系统”填报病例信息。</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地方各级疾病预防控制中心应当在每个工作日内审核、汇总、分析辖区内的病例信息，发现有共同食品暴露史的聚集性病例或危重、死亡病例及其他食品安全隐患的，核实后2个工作日内向本级卫生行政部门报告。</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3.地方各级疾病预防控制中心应当定期对辖区内报送数据</w:t>
      </w:r>
      <w:r w:rsidRPr="00070820">
        <w:rPr>
          <w:rFonts w:ascii="仿宋_GB2312" w:hAnsi="仿宋" w:hint="eastAsia"/>
          <w:kern w:val="0"/>
        </w:rPr>
        <w:lastRenderedPageBreak/>
        <w:t>和信息进行汇总分析，适时向本级卫生行政部门提交分析报告。</w:t>
      </w:r>
    </w:p>
    <w:p w:rsidR="00CB0FB4" w:rsidRPr="00070820" w:rsidRDefault="00B55C0B" w:rsidP="00D36F29">
      <w:pPr>
        <w:spacing w:line="600" w:lineRule="exact"/>
        <w:ind w:firstLineChars="176" w:firstLine="563"/>
        <w:outlineLvl w:val="2"/>
        <w:rPr>
          <w:rFonts w:ascii="黑体" w:eastAsia="黑体" w:hAnsi="黑体"/>
          <w:bCs/>
          <w:kern w:val="0"/>
        </w:rPr>
      </w:pPr>
      <w:r w:rsidRPr="00070820">
        <w:rPr>
          <w:rFonts w:ascii="黑体" w:eastAsia="黑体" w:hAnsi="黑体" w:hint="eastAsia"/>
          <w:bCs/>
          <w:kern w:val="0"/>
        </w:rPr>
        <w:t>二、食源性疾病事件监测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落实《食品安全法》第一百零五条，对经流行病学调查确认的食源性疾病事件信息进行收集和归因分析，为预防食源性疾病提供依据。</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（一）监测主体。</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县级及以上地方疾病预防控制中心。</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（二）监测内容。</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依据《食品安全法》第一百零五条开展流行病学调查的食源性疾病事件信息汇总分析。</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1.县级以上地方各级疾病预防控制中心开展流行病学调查结束后一周内，通过“食源性疾病事件监测系统”报送流行病学调查报告。</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2.地（市）级疾病预防控制中心应当定期对辖区内报送的食源性疾病事件进行审核和汇总分析，并适时向本级卫生行政部门提交分析报告。</w:t>
      </w:r>
    </w:p>
    <w:p w:rsidR="00CB0FB4" w:rsidRPr="00070820" w:rsidRDefault="00B55C0B" w:rsidP="00D36F29">
      <w:pPr>
        <w:spacing w:line="600" w:lineRule="exact"/>
        <w:ind w:firstLineChars="176" w:firstLine="563"/>
        <w:outlineLvl w:val="2"/>
        <w:rPr>
          <w:rFonts w:ascii="黑体" w:eastAsia="黑体" w:hAnsi="黑体"/>
          <w:bCs/>
          <w:kern w:val="0"/>
        </w:rPr>
      </w:pPr>
      <w:r w:rsidRPr="00070820">
        <w:rPr>
          <w:rFonts w:ascii="黑体" w:eastAsia="黑体" w:hAnsi="黑体" w:hint="eastAsia"/>
          <w:bCs/>
          <w:kern w:val="0"/>
        </w:rPr>
        <w:t>三、食源性疾病主动监测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贯彻落实《食品安全法》第十四、十五条，对特定食源性疾病病原体进行深入调查分析，了解重要食源性疾病的发病情况。</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（一）监测主体。</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选择南阳市第一人民医院为主动监测哨点医院。</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（二）监测内容。</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lastRenderedPageBreak/>
        <w:t>哨点医院就诊的以腹泻症状为主诉的病例信息，内容包括：</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1.病原学检验结果。腹泻病例生物标本的沙门氏菌、副溶血性弧菌、致泻大肠埃希氏菌、志贺氏菌、诺如病毒等指标实验室检验结果。</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2.腹泻病例统计调查。腹泻病人就诊人数、标本采集数量、阳性标本数量及检出菌株等统计信息。</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（三）信息汇总分析。</w:t>
      </w:r>
    </w:p>
    <w:p w:rsidR="00CB0FB4" w:rsidRPr="00070820" w:rsidRDefault="00B55C0B" w:rsidP="00070820">
      <w:pPr>
        <w:spacing w:line="600" w:lineRule="exact"/>
        <w:ind w:firstLineChars="200" w:firstLine="640"/>
        <w:rPr>
          <w:rFonts w:ascii="仿宋_GB2312" w:hAnsi="仿宋"/>
          <w:kern w:val="0"/>
        </w:rPr>
      </w:pPr>
      <w:r w:rsidRPr="00070820">
        <w:rPr>
          <w:rFonts w:ascii="仿宋_GB2312" w:hAnsi="仿宋" w:hint="eastAsia"/>
          <w:kern w:val="0"/>
        </w:rPr>
        <w:t>1.哨点医院完成检验和调查后 2 个工作日内通过“食源性疾病监测报告系统”填报信息，并向当地承担监测任务的疾病预防控制中心上送待检标本和食源性致病菌分离株。</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2.承担检测任务的疾病预防控制中心完成检验后 2 个工作日内通过“食源性疾病监测报告系统”填报标本检测数据，并将食源性致病菌分离株上送省级疾病预防控制中心进行复核。</w:t>
      </w:r>
    </w:p>
    <w:p w:rsidR="00CB0FB4" w:rsidRPr="00070820" w:rsidRDefault="00B55C0B" w:rsidP="00D36F29">
      <w:pPr>
        <w:spacing w:line="600" w:lineRule="exact"/>
        <w:ind w:firstLineChars="200" w:firstLine="640"/>
        <w:rPr>
          <w:rFonts w:ascii="仿宋_GB2312"/>
          <w:kern w:val="0"/>
        </w:rPr>
      </w:pPr>
      <w:r w:rsidRPr="00070820">
        <w:rPr>
          <w:rFonts w:ascii="仿宋_GB2312" w:hint="eastAsia"/>
          <w:kern w:val="0"/>
        </w:rPr>
        <w:t>3.地（市）级疾病预防控制中心应在每个工作日内对辖区内的食源性疾病病例信息和阳性标本检测数据进行审核及汇总分析，发现检出同种病原体，并有共同食品暴露史的聚集性病例时，应当及时进行信息核实，核实后 2 个工作日内向本级卫生行政部门报告。</w:t>
      </w:r>
    </w:p>
    <w:p w:rsidR="00CB0FB4" w:rsidRPr="00070820" w:rsidRDefault="00B55C0B" w:rsidP="00D36F29">
      <w:pPr>
        <w:spacing w:line="600" w:lineRule="exact"/>
        <w:ind w:firstLineChars="176" w:firstLine="563"/>
        <w:outlineLvl w:val="2"/>
        <w:rPr>
          <w:rFonts w:ascii="黑体" w:eastAsia="黑体" w:hAnsi="黑体"/>
          <w:bCs/>
          <w:kern w:val="0"/>
        </w:rPr>
      </w:pPr>
      <w:r w:rsidRPr="00070820">
        <w:rPr>
          <w:rFonts w:ascii="黑体" w:eastAsia="黑体" w:hAnsi="黑体" w:hint="eastAsia"/>
          <w:bCs/>
          <w:kern w:val="0"/>
        </w:rPr>
        <w:t>四、食源性疾病专项监测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根据食品安全工作需要开展的专项监测，为开展食品安全风险评估和食品安全标准制定修订等提供基础数据。</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（一）单核细胞增生李斯特氏菌感染病例监测。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lastRenderedPageBreak/>
        <w:t>1.监测主体。选择南阳市第一人民医院作为监测的哨点医院。</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2.监测内容。实验室确诊的单核细胞增生李斯特氏菌感染病例信息，内容包括：病例基本信息、症状与体征、饮食暴露史、实验室检验结果等。</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3.信息汇总分析。</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（1）哨点医院确诊病例后，应当在完成检验后2个工作日内通过“食源性疾病监测报告系统”填报信息，并报告辖区疾病预防控制中心。</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（2）辖区疾病预防控制中心接到报告后应及时对阳性病例开展流行病学调查，同时将分离株上送至省级疾病预防控制中心，并将调查结果上报国家食品安全风险评估中心。</w:t>
      </w:r>
    </w:p>
    <w:p w:rsidR="00CB0FB4" w:rsidRPr="00070820" w:rsidRDefault="00B55C0B" w:rsidP="00D36F29">
      <w:pPr>
        <w:spacing w:line="600" w:lineRule="exact"/>
        <w:ind w:firstLineChars="200" w:firstLine="640"/>
        <w:rPr>
          <w:rFonts w:ascii="楷体_GB2312" w:eastAsia="楷体_GB2312" w:hAnsi="仿宋"/>
          <w:kern w:val="0"/>
        </w:rPr>
      </w:pPr>
      <w:r w:rsidRPr="00070820">
        <w:rPr>
          <w:rFonts w:ascii="楷体_GB2312" w:eastAsia="楷体_GB2312" w:hAnsi="仿宋" w:hint="eastAsia"/>
          <w:kern w:val="0"/>
        </w:rPr>
        <w:t>（二）特定食源性致病菌耐药性监测</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1.监测主体。南阳市疾病预防控制中心。</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2.监测内容。辖区内食源性疾病事件监测、食源性疾病主动监测和食品微生物及其致病因子监测的沙门氏菌、致泻大肠埃希氏菌分离株药敏测试结果。</w:t>
      </w:r>
    </w:p>
    <w:p w:rsidR="00CB0FB4" w:rsidRPr="00070820" w:rsidRDefault="00B55C0B" w:rsidP="00D36F29">
      <w:pPr>
        <w:spacing w:line="600" w:lineRule="exact"/>
        <w:ind w:firstLineChars="200" w:firstLine="640"/>
        <w:rPr>
          <w:rFonts w:ascii="仿宋_GB2312" w:hAnsi="仿宋"/>
          <w:kern w:val="0"/>
        </w:rPr>
      </w:pPr>
      <w:r w:rsidRPr="00070820">
        <w:rPr>
          <w:rFonts w:ascii="仿宋_GB2312" w:hAnsi="仿宋" w:hint="eastAsia"/>
          <w:kern w:val="0"/>
        </w:rPr>
        <w:t>3.信息汇总分析。承担单位应在完成检测后 1 周内将检验数据录入数据库，并通过国家食源性疾病分子溯源网络（TraNet）上报食源性致病菌分离株药敏试验结果。</w:t>
      </w:r>
    </w:p>
    <w:p w:rsidR="00CB0FB4" w:rsidRPr="00070820" w:rsidRDefault="00CB0FB4" w:rsidP="00D36F29">
      <w:pPr>
        <w:spacing w:line="600" w:lineRule="exact"/>
        <w:ind w:firstLineChars="200" w:firstLine="640"/>
        <w:rPr>
          <w:rFonts w:ascii="仿宋_GB2312" w:hAnsi="仿宋"/>
          <w:kern w:val="0"/>
        </w:rPr>
      </w:pPr>
    </w:p>
    <w:p w:rsidR="00CB0FB4" w:rsidRPr="00070820" w:rsidRDefault="00CB0FB4" w:rsidP="00D36F29">
      <w:pPr>
        <w:spacing w:line="600" w:lineRule="exact"/>
        <w:ind w:firstLineChars="200" w:firstLine="640"/>
        <w:rPr>
          <w:rFonts w:ascii="仿宋_GB2312" w:hAnsi="仿宋"/>
          <w:kern w:val="0"/>
        </w:rPr>
      </w:pPr>
    </w:p>
    <w:p w:rsidR="00CB0FB4" w:rsidRPr="00070820" w:rsidRDefault="00CB0FB4" w:rsidP="00D36F29">
      <w:pPr>
        <w:spacing w:line="600" w:lineRule="exact"/>
        <w:ind w:firstLineChars="200" w:firstLine="640"/>
        <w:rPr>
          <w:rFonts w:ascii="仿宋_GB2312" w:hAnsi="仿宋"/>
          <w:kern w:val="0"/>
        </w:rPr>
      </w:pPr>
    </w:p>
    <w:p w:rsidR="00CB0FB4" w:rsidRPr="00070820" w:rsidRDefault="00B55C0B" w:rsidP="00D36F29">
      <w:pPr>
        <w:spacing w:line="600" w:lineRule="exact"/>
        <w:rPr>
          <w:rFonts w:ascii="黑体" w:eastAsia="黑体" w:hAnsi="黑体"/>
          <w:bCs/>
          <w:kern w:val="0"/>
        </w:rPr>
      </w:pPr>
      <w:r w:rsidRPr="00070820">
        <w:rPr>
          <w:rFonts w:ascii="黑体" w:eastAsia="黑体" w:hAnsi="黑体" w:hint="eastAsia"/>
          <w:bCs/>
          <w:kern w:val="0"/>
        </w:rPr>
        <w:lastRenderedPageBreak/>
        <w:t>附件2</w:t>
      </w:r>
    </w:p>
    <w:p w:rsidR="00070820" w:rsidRPr="00D36F29" w:rsidRDefault="00070820" w:rsidP="00D36F29">
      <w:pPr>
        <w:spacing w:line="600" w:lineRule="exact"/>
        <w:rPr>
          <w:rFonts w:ascii="仿宋" w:eastAsia="仿宋" w:hAnsi="仿宋"/>
          <w:b/>
          <w:bCs/>
          <w:kern w:val="0"/>
        </w:rPr>
      </w:pPr>
    </w:p>
    <w:p w:rsidR="00CB0FB4" w:rsidRPr="00D36F29" w:rsidRDefault="00B55C0B" w:rsidP="00D36F29">
      <w:pPr>
        <w:pStyle w:val="1"/>
        <w:keepNext w:val="0"/>
        <w:keepLines w:val="0"/>
        <w:spacing w:line="600" w:lineRule="exact"/>
        <w:jc w:val="center"/>
        <w:rPr>
          <w:rFonts w:ascii="方正小标宋_GBK" w:eastAsia="方正小标宋_GBK"/>
          <w:b w:val="0"/>
          <w:spacing w:val="-6"/>
          <w:w w:val="95"/>
        </w:rPr>
      </w:pPr>
      <w:r w:rsidRPr="00D36F29">
        <w:rPr>
          <w:rFonts w:ascii="方正小标宋_GBK" w:eastAsia="方正小标宋_GBK" w:hint="eastAsia"/>
          <w:b w:val="0"/>
          <w:spacing w:val="-6"/>
          <w:w w:val="95"/>
        </w:rPr>
        <w:t>2019年南阳市食品污染、食品中有害因素监测方案</w:t>
      </w:r>
    </w:p>
    <w:p w:rsidR="00070820" w:rsidRDefault="00070820" w:rsidP="00D36F29">
      <w:pPr>
        <w:spacing w:line="600" w:lineRule="exact"/>
        <w:ind w:firstLineChars="200" w:firstLine="640"/>
        <w:rPr>
          <w:rFonts w:ascii="仿宋" w:eastAsia="仿宋" w:hAnsi="仿宋"/>
        </w:rPr>
      </w:pPr>
    </w:p>
    <w:p w:rsidR="00CB0FB4" w:rsidRPr="00070820" w:rsidRDefault="00B55C0B" w:rsidP="00070820">
      <w:pPr>
        <w:spacing w:line="600" w:lineRule="exact"/>
        <w:ind w:firstLineChars="200" w:firstLine="640"/>
        <w:rPr>
          <w:rFonts w:ascii="黑体" w:eastAsia="黑体" w:hAnsi="黑体"/>
        </w:rPr>
      </w:pPr>
      <w:r w:rsidRPr="00070820">
        <w:rPr>
          <w:rFonts w:ascii="黑体" w:eastAsia="黑体" w:hAnsi="黑体" w:hint="eastAsia"/>
        </w:rPr>
        <w:t>一、基本要求与分工</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本方案所涉及的抽样、样本检验、样本要求、样本说明等，应按照《2019年国家食品污染物和有害因素风险监测工作手册》中要求的进行。采样、检验工作分两部分进行。</w:t>
      </w:r>
      <w:r w:rsidRPr="00070820">
        <w:rPr>
          <w:rFonts w:ascii="仿宋_GB2312" w:hAnsi="仿宋" w:hint="eastAsia"/>
          <w:bCs/>
        </w:rPr>
        <w:t>食品中化学污染物及有害因素监测的</w:t>
      </w:r>
      <w:r w:rsidRPr="00070820">
        <w:rPr>
          <w:rFonts w:ascii="仿宋_GB2312" w:hAnsi="仿宋" w:hint="eastAsia"/>
        </w:rPr>
        <w:t>采样工作由南阳市、方城县、唐河县、西峡县、淅川县、卧龙区、宛城区、内乡县、镇平县、南召县、桐柏县、社旗县、邓州市疾控中心卫生监测科负责，检验工作及资料上报工作分别由市疾控中心检验科和卫生监测科负责。</w:t>
      </w:r>
      <w:r w:rsidRPr="00070820">
        <w:rPr>
          <w:rFonts w:ascii="仿宋_GB2312" w:hAnsi="仿宋" w:hint="eastAsia"/>
          <w:bCs/>
        </w:rPr>
        <w:t>食源性致病菌监测</w:t>
      </w:r>
      <w:r w:rsidRPr="00070820">
        <w:rPr>
          <w:rFonts w:ascii="仿宋_GB2312" w:hAnsi="仿宋" w:hint="eastAsia"/>
        </w:rPr>
        <w:t>采样工作由南阳市、卧龙区、宛城区、方城县、新野县疾控中心的卫生监测科负责，检验工作由南阳市疾控中心检验科负责；资料上报工作：基本信息录入遵循谁采样谁录入原则，分别由以上参与采样的县市区疾控中心卫生监测科负责，样品基本信息由市疾控中心卫生监测科负责审核，检验数据审核上报由市疾控中心检验科负责审核上报。</w:t>
      </w:r>
    </w:p>
    <w:p w:rsidR="00CB0FB4" w:rsidRPr="00070820" w:rsidRDefault="00B55C0B" w:rsidP="00070820">
      <w:pPr>
        <w:spacing w:line="600" w:lineRule="exact"/>
        <w:ind w:firstLineChars="200" w:firstLine="640"/>
        <w:rPr>
          <w:rFonts w:ascii="黑体" w:eastAsia="黑体" w:hAnsi="黑体"/>
        </w:rPr>
      </w:pPr>
      <w:r w:rsidRPr="00070820">
        <w:rPr>
          <w:rFonts w:ascii="黑体" w:eastAsia="黑体" w:hAnsi="黑体" w:hint="eastAsia"/>
        </w:rPr>
        <w:t>二、具体抽样要求</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应严格按照监测计划中对样品和数量的基本要求进行抽样。抽样时要对辖区内各种类型的超市和集贸市场等销售市场，餐饮单位的分布和数量，食品品种和类型进行全局性摸底调查，根据</w:t>
      </w:r>
      <w:r w:rsidRPr="00070820">
        <w:rPr>
          <w:rFonts w:ascii="仿宋_GB2312" w:hAnsi="仿宋" w:hint="eastAsia"/>
        </w:rPr>
        <w:lastRenderedPageBreak/>
        <w:t>被监测食品抽样数量的要求按照随机原则从中挑选出在本地具有代表性、典型性和适时性的监测样品。</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1.抽取的监测点必须涵盖市区、县城区和乡镇。我市设定监测点的数量应达到南阳市辖区内县、市、区总数的100%。</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2.采样地点的选择  采样地点是指在监测点采集样品的具体地点，如某个超市、农贸市场等。对于网购，一个卖家作为一个采样地点，可以是一个电子商城，如红孩子、京东商城，也可以是一个淘宝店铺；有些电子商店，虽然依托商城，如京东商城，但其经营相对独立，这种情况要以特定的卖家作为一个采样点，并且说明所驻扎的商城。监测计划中明确规定了监测项目的采样环节或地点类型，根据当地食品生产、消费情况，合理选择采样地点以及分配样品数量。选择采样地点时，首先对采样环节包括的各类型场所进行全面调查，了解各场所的消费人群、数量、规模、位置等信息，选择代表大多数人消费的场所进行采样。在一个监测点，监测计划中规定的每个环节，至少选择两个不同规模、位置分开的采样地点；化学污染物监测中一个项目在一个采样地点采集样品不超过 5 份，所有项目在同一采样地点采集样品数量不超过 30 份。 微生物监测中原则上一个采样点最多采集 2 份样品，对于销售量大的摊位（包括超市）可适当增加，每个食品品种在一个场所内采样不得超过 5 份。 </w:t>
      </w:r>
    </w:p>
    <w:p w:rsidR="00CB0FB4" w:rsidRPr="00070820" w:rsidRDefault="00B55C0B" w:rsidP="00070820">
      <w:pPr>
        <w:spacing w:line="600" w:lineRule="exact"/>
        <w:ind w:firstLineChars="200" w:firstLine="640"/>
        <w:rPr>
          <w:rFonts w:ascii="黑体" w:eastAsia="黑体" w:hAnsi="黑体"/>
        </w:rPr>
      </w:pPr>
      <w:r w:rsidRPr="00070820">
        <w:rPr>
          <w:rFonts w:ascii="黑体" w:eastAsia="黑体" w:hAnsi="黑体" w:hint="eastAsia"/>
        </w:rPr>
        <w:t>三、样本采集</w:t>
      </w:r>
    </w:p>
    <w:p w:rsidR="00CB0FB4" w:rsidRPr="00070820" w:rsidRDefault="00B55C0B" w:rsidP="00070820">
      <w:pPr>
        <w:spacing w:line="600" w:lineRule="exact"/>
        <w:ind w:firstLineChars="200" w:firstLine="643"/>
        <w:rPr>
          <w:rFonts w:ascii="仿宋_GB2312" w:hAnsi="仿宋"/>
          <w:b/>
        </w:rPr>
      </w:pPr>
      <w:r w:rsidRPr="00070820">
        <w:rPr>
          <w:rFonts w:ascii="仿宋_GB2312" w:hAnsi="仿宋" w:hint="eastAsia"/>
          <w:b/>
        </w:rPr>
        <w:t>1、样本采集的一般要求:</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lastRenderedPageBreak/>
        <w:t>除特殊要求外，一般要求随机从零售的食品中抽样，应尽量采集本监测区域中不同地域或不同生产厂家的样品，保证溯源性。</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采样时应采集感官正常的产品，不得有显著碰伤、发霉或其他外表损害，定型包装产品应注意挑选无明显凹痕、裂缝及其他明显损坏的产品,而且包装完好要有完整的标识信息。如果标示不清楚或损坏将不能作为样本。采集定型包装食品时应注意产品的有效期，不能采集超过有效期的产品；采集散装产品时，对粮食类、茶叶等小颗粒、粉末状、液体类产品，预先对容器内食品充分混合，然后从不同部位采集分样混合成一份样品；对个体较大的产品如蔬菜、虾、食用菌等，采集大小、形态、颜色等特征不同的部分，组成一份样品；每一批次的同类食品只采一个样，并在保质期内进行检测。</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在整个采样过程中要使样品处于良好状态，使用的所有材料不能对样品的分析结果产生明显影响。</w:t>
      </w:r>
    </w:p>
    <w:p w:rsidR="00CB0FB4" w:rsidRPr="00070820" w:rsidRDefault="00B55C0B" w:rsidP="00070820">
      <w:pPr>
        <w:spacing w:line="600" w:lineRule="exact"/>
        <w:ind w:firstLineChars="200" w:firstLine="643"/>
        <w:rPr>
          <w:rFonts w:ascii="仿宋_GB2312" w:hAnsi="仿宋"/>
          <w:b/>
        </w:rPr>
      </w:pPr>
      <w:r w:rsidRPr="00070820">
        <w:rPr>
          <w:rFonts w:ascii="仿宋_GB2312" w:hAnsi="仿宋" w:hint="eastAsia"/>
          <w:b/>
        </w:rPr>
        <w:t>2、采样量：</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散装样品：根据样品水分含量和可食部在样品中所占比例确定样本量，一般每份样品500-1000克。水份含量较少的固态样品（例如：粮食、干豆类、茶叶、干食用菌、干海带等）每份 500 克；鲜冻畜禽肉、内脏和熟肉制品每份 500 克；蔬菜、水果样品每份 750 克；蛋类样品每份 750 克；鲜、冻水产品 750 克；鲜乳500毫升；其它未具体列出的样品可参考上述抽样量。</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定型包装样品：同一批号（或生产日期）的食品为 1份抽</w:t>
      </w:r>
      <w:r w:rsidRPr="00070820">
        <w:rPr>
          <w:rFonts w:ascii="仿宋_GB2312" w:hAnsi="仿宋" w:hint="eastAsia"/>
        </w:rPr>
        <w:lastRenderedPageBreak/>
        <w:t>检样品，每份样品的抽样量应不少于 500 克。单个销售包装在 250 克以上的，每份样品采集 3-4个包装；单个销售包装在 250克以下的每份样品采集 5-8个包装。</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采集样品时，一般每份样品一式两份，一份用于分析检验，另一份作为备用样品，按照样品保存的相关要求妥善保存。</w:t>
      </w:r>
    </w:p>
    <w:p w:rsidR="00CB0FB4" w:rsidRPr="00070820" w:rsidRDefault="00B55C0B" w:rsidP="00070820">
      <w:pPr>
        <w:spacing w:line="600" w:lineRule="exact"/>
        <w:ind w:firstLineChars="200" w:firstLine="643"/>
        <w:rPr>
          <w:rFonts w:ascii="仿宋_GB2312" w:hAnsi="仿宋"/>
          <w:b/>
        </w:rPr>
      </w:pPr>
      <w:r w:rsidRPr="00070820">
        <w:rPr>
          <w:rFonts w:ascii="仿宋_GB2312" w:hAnsi="仿宋" w:hint="eastAsia"/>
          <w:b/>
        </w:rPr>
        <w:t>3、采样信息记录:</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采样过程中要对每份样品进行采样信息记录，填写样品信息记录表。如果条件允许，尽可能在采样现场完成登记，如果不能，则必须在样品标签上填写登记表要求的全部内容，采样当天完成采样信息登记表。采样信息登记表随样品一起移交至实验室。 </w:t>
      </w:r>
    </w:p>
    <w:p w:rsidR="00CB0FB4" w:rsidRPr="00070820" w:rsidRDefault="00B55C0B" w:rsidP="00070820">
      <w:pPr>
        <w:spacing w:line="600" w:lineRule="exact"/>
        <w:ind w:firstLineChars="200" w:firstLine="643"/>
        <w:rPr>
          <w:rFonts w:ascii="仿宋_GB2312" w:hAnsi="仿宋"/>
          <w:b/>
        </w:rPr>
      </w:pPr>
      <w:r w:rsidRPr="00070820">
        <w:rPr>
          <w:rFonts w:ascii="仿宋_GB2312" w:hAnsi="仿宋" w:hint="eastAsia"/>
          <w:b/>
        </w:rPr>
        <w:t xml:space="preserve">4、样品包装、运输、储存 </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散装样品包装 ：采样过程中接触的采样工具、包装容器不能影响分析结果； </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固体样品可用出售场所提供的未使用过的塑料袋盛装，液体样品可用出售场所提供的未使用过的瓶、盒等盛装，如果出售场所提供的容器可能影响分析结果，则需要采样人员配备专门的容器； </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每一份散装样品应当单独装入容器，不得多份样品共用容器；样品装入容器后应进行适当的封装，防止样品发生外漏、混杂等;</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样品包装容器上应贴上标签以便识别样品，标签内容应包括编号、样品名称、采样地点、采样时间、采样人等; </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样品运输中，避免挤压破损，可以用再生纸等对样品进行再</w:t>
      </w:r>
      <w:r w:rsidRPr="00070820">
        <w:rPr>
          <w:rFonts w:ascii="仿宋_GB2312" w:hAnsi="仿宋" w:hint="eastAsia"/>
        </w:rPr>
        <w:lastRenderedPageBreak/>
        <w:t xml:space="preserve">包装，但不能使用报纸。 </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对于需要冷冻（藏）保存的样品，应放置在隔热的容器中，在运送中必须保持适当的低温，通过放置冰袋等方式保持低温状态，但不可直接用散冰块；冷冻（藏）样品采集后需在 3 小时内运送至实验室按要求存放。生鲜样品应在采样当天运送至实验室，水分含量低或常温保存的定型包装样品可在两天内运送至实验室。</w:t>
      </w:r>
    </w:p>
    <w:p w:rsidR="00CB0FB4" w:rsidRPr="00070820" w:rsidRDefault="00B55C0B" w:rsidP="00070820">
      <w:pPr>
        <w:spacing w:line="600" w:lineRule="exact"/>
        <w:ind w:firstLineChars="200" w:firstLine="643"/>
        <w:rPr>
          <w:rFonts w:ascii="仿宋_GB2312" w:hAnsi="仿宋"/>
          <w:b/>
        </w:rPr>
      </w:pPr>
      <w:r w:rsidRPr="00070820">
        <w:rPr>
          <w:rFonts w:ascii="仿宋_GB2312" w:hAnsi="仿宋" w:hint="eastAsia"/>
          <w:b/>
        </w:rPr>
        <w:t>5、微生物及其致病因子样品采集的特殊要求：</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采样过程应无菌操作，防止样品污染，在样品采集、运输、贮存等过程中，应采取必要的措施防止交叉污染、环境污染和食品中固有微生物的数量和生长能力发生变化；</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根据相应的检测方法确定需要的样品量，用无菌采样器采集检测所需样品量5倍以上的样品，放入无菌采样容器内，采样量应满足微生物指标检验的要求；</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 xml:space="preserve">样品采集后，在接近原有贮藏温度的条件下尽快送到实验室进行检验；非冷冻样品采集后，应尽可能及时检验，若不能及时检验，应置 7℃-10℃冰箱保存，在 24h 内检验；冷冻样品应在 45℃以下不超过 15min 或在 2℃-5℃不超过18h 解冻，若不能及时检验，应放于-15℃左右保存，在 24h 内检验；一旦解冻不得再次冷冻，保持冷却即可。 </w:t>
      </w:r>
    </w:p>
    <w:p w:rsidR="00CB0FB4" w:rsidRPr="00070820" w:rsidRDefault="00070820" w:rsidP="00070820">
      <w:pPr>
        <w:spacing w:line="600" w:lineRule="exact"/>
        <w:ind w:firstLineChars="200" w:firstLine="640"/>
        <w:outlineLvl w:val="2"/>
        <w:rPr>
          <w:rFonts w:ascii="黑体" w:eastAsia="黑体" w:hAnsi="黑体"/>
        </w:rPr>
      </w:pPr>
      <w:r>
        <w:rPr>
          <w:rFonts w:ascii="黑体" w:eastAsia="黑体" w:hAnsi="黑体" w:hint="eastAsia"/>
        </w:rPr>
        <w:t>四、监测内容</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食品污染物和有害因素监测方案见附表1。</w:t>
      </w:r>
    </w:p>
    <w:p w:rsidR="00CB0FB4" w:rsidRPr="00070820" w:rsidRDefault="00070820" w:rsidP="00070820">
      <w:pPr>
        <w:spacing w:line="600" w:lineRule="exact"/>
        <w:ind w:firstLineChars="200" w:firstLine="640"/>
        <w:rPr>
          <w:rFonts w:ascii="黑体" w:eastAsia="黑体" w:hAnsi="黑体"/>
        </w:rPr>
      </w:pPr>
      <w:r>
        <w:rPr>
          <w:rFonts w:ascii="黑体" w:eastAsia="黑体" w:hAnsi="黑体" w:hint="eastAsia"/>
        </w:rPr>
        <w:lastRenderedPageBreak/>
        <w:t>五、监测方法</w:t>
      </w:r>
    </w:p>
    <w:p w:rsidR="00CB0FB4" w:rsidRPr="00070820" w:rsidRDefault="00B55C0B" w:rsidP="00070820">
      <w:pPr>
        <w:spacing w:line="600" w:lineRule="exact"/>
        <w:ind w:firstLineChars="200" w:firstLine="640"/>
        <w:rPr>
          <w:rFonts w:ascii="仿宋_GB2312" w:hAnsi="仿宋"/>
        </w:rPr>
      </w:pPr>
      <w:r w:rsidRPr="00070820">
        <w:rPr>
          <w:rFonts w:ascii="仿宋_GB2312" w:hAnsi="仿宋" w:hint="eastAsia"/>
        </w:rPr>
        <w:t>食品化学性污染物和有害因素监测方法见《2019年食品化学性污染物和有害因素监测工作手册》，食源性致病菌监测方法见《2019年食源性致病菌监测工作手册》。</w:t>
      </w:r>
    </w:p>
    <w:p w:rsidR="00CB0FB4" w:rsidRPr="00070820" w:rsidRDefault="00070820" w:rsidP="00070820">
      <w:pPr>
        <w:spacing w:line="600" w:lineRule="exact"/>
        <w:ind w:firstLineChars="200" w:firstLine="640"/>
        <w:rPr>
          <w:rFonts w:ascii="黑体" w:eastAsia="黑体" w:hAnsi="黑体"/>
        </w:rPr>
      </w:pPr>
      <w:r>
        <w:rPr>
          <w:rFonts w:ascii="黑体" w:eastAsia="黑体" w:hAnsi="黑体" w:hint="eastAsia"/>
        </w:rPr>
        <w:t>六、监测结果报告</w:t>
      </w:r>
    </w:p>
    <w:p w:rsidR="00CB0FB4" w:rsidRPr="00070820" w:rsidRDefault="00B55C0B" w:rsidP="00070820">
      <w:pPr>
        <w:spacing w:line="600" w:lineRule="exact"/>
        <w:ind w:firstLineChars="200" w:firstLine="643"/>
        <w:outlineLvl w:val="2"/>
        <w:rPr>
          <w:rFonts w:ascii="仿宋_GB2312" w:hAnsi="仿宋"/>
        </w:rPr>
      </w:pPr>
      <w:r w:rsidRPr="00070820">
        <w:rPr>
          <w:rFonts w:ascii="仿宋_GB2312" w:hAnsi="仿宋" w:hint="eastAsia"/>
          <w:b/>
        </w:rPr>
        <w:t>1、食源性致病菌监测结果报告：</w:t>
      </w:r>
      <w:r w:rsidRPr="00070820">
        <w:rPr>
          <w:rFonts w:ascii="仿宋_GB2312" w:hAnsi="仿宋" w:hint="eastAsia"/>
        </w:rPr>
        <w:t>卧龙区、宛城区、新野县、疾控中心监测科向市疾病控制中心监测科送样品时，应将电子版、文字版样品采集记录表一并送到。南阳市疾控中心检验科检验过程中发现不合格检验数据应进行复检。由市疾控中心检验科将监测数据审核后，按照规定上报时间要求将监测数据录入、汇总、分析、上报至省疾控中心。</w:t>
      </w:r>
    </w:p>
    <w:p w:rsidR="00CB0FB4" w:rsidRPr="00070820" w:rsidRDefault="00B55C0B" w:rsidP="00070820">
      <w:pPr>
        <w:spacing w:line="600" w:lineRule="exact"/>
        <w:ind w:firstLineChars="200" w:firstLine="643"/>
        <w:outlineLvl w:val="2"/>
        <w:rPr>
          <w:rFonts w:ascii="仿宋_GB2312" w:hAnsi="仿宋"/>
        </w:rPr>
      </w:pPr>
      <w:r w:rsidRPr="00070820">
        <w:rPr>
          <w:rFonts w:ascii="仿宋_GB2312" w:hAnsi="仿宋" w:hint="eastAsia"/>
          <w:b/>
        </w:rPr>
        <w:t>2、化学污染物及有害因素监测结果报告：</w:t>
      </w:r>
      <w:r w:rsidRPr="00070820">
        <w:rPr>
          <w:rFonts w:ascii="仿宋_GB2312" w:hAnsi="仿宋" w:hint="eastAsia"/>
        </w:rPr>
        <w:t>方城县、唐河县、西峡县、淅川县、镇平县、内乡县、卧龙区、宛城区、南召县、桐柏县、社旗县、邓州市疾控中心监测科向市疾病控制中心监测科送样品时，应将电子版、文字版样品采集记录表一并送到。南阳市疾控中心检验科检验过程中发现不合格检验数据应进行复检。由市 CDC检验科将监测数据审核后按规定上报时间提前一周向卫生监测科报送电子版、文字版监测数据。市疾控中心监测科应按规定时间将监测结果上报至省疾控中心。</w:t>
      </w:r>
    </w:p>
    <w:p w:rsidR="00CB0FB4" w:rsidRPr="00070820" w:rsidRDefault="00CB0FB4" w:rsidP="00070820">
      <w:pPr>
        <w:pStyle w:val="1"/>
        <w:keepNext w:val="0"/>
        <w:keepLines w:val="0"/>
        <w:spacing w:line="600" w:lineRule="exact"/>
        <w:ind w:firstLineChars="200" w:firstLine="643"/>
        <w:rPr>
          <w:rFonts w:ascii="仿宋_GB2312"/>
          <w:sz w:val="32"/>
        </w:rPr>
      </w:pPr>
    </w:p>
    <w:p w:rsidR="00CB0FB4" w:rsidRPr="00D36F29" w:rsidRDefault="00CB0FB4" w:rsidP="00070820">
      <w:pPr>
        <w:spacing w:line="560" w:lineRule="exact"/>
        <w:ind w:firstLineChars="200" w:firstLine="640"/>
        <w:rPr>
          <w:rFonts w:ascii="仿宋" w:eastAsia="仿宋" w:hAnsi="仿宋"/>
          <w:kern w:val="0"/>
        </w:rPr>
      </w:pPr>
    </w:p>
    <w:p w:rsidR="00CB0FB4" w:rsidRPr="00D36F29" w:rsidRDefault="00CB0FB4">
      <w:pPr>
        <w:spacing w:line="560" w:lineRule="exact"/>
      </w:pPr>
    </w:p>
    <w:p w:rsidR="00CB0FB4" w:rsidRPr="00D36F29" w:rsidRDefault="00CB0FB4">
      <w:pPr>
        <w:widowControl/>
        <w:jc w:val="left"/>
        <w:rPr>
          <w:rFonts w:eastAsia="黑体"/>
        </w:rPr>
        <w:sectPr w:rsidR="00CB0FB4" w:rsidRPr="00D36F29" w:rsidSect="002025FE">
          <w:footerReference w:type="even" r:id="rId8"/>
          <w:footerReference w:type="default" r:id="rId9"/>
          <w:pgSz w:w="11906" w:h="16838" w:code="9"/>
          <w:pgMar w:top="1814" w:right="1531" w:bottom="1701" w:left="1531" w:header="720" w:footer="1134" w:gutter="0"/>
          <w:cols w:space="0"/>
          <w:docGrid w:type="lines" w:linePitch="444"/>
        </w:sectPr>
      </w:pPr>
    </w:p>
    <w:p w:rsidR="00CB0FB4" w:rsidRPr="00D36F29" w:rsidRDefault="00B55C0B">
      <w:pPr>
        <w:jc w:val="left"/>
        <w:outlineLvl w:val="1"/>
        <w:rPr>
          <w:rFonts w:eastAsia="黑体"/>
        </w:rPr>
      </w:pPr>
      <w:r w:rsidRPr="00D36F29">
        <w:rPr>
          <w:rFonts w:ascii="黑体" w:eastAsia="黑体" w:hAnsi="黑体"/>
        </w:rPr>
        <w:lastRenderedPageBreak/>
        <w:t>附</w:t>
      </w:r>
      <w:r w:rsidRPr="00D36F29">
        <w:rPr>
          <w:rFonts w:ascii="黑体" w:eastAsia="黑体" w:hAnsi="黑体" w:hint="eastAsia"/>
        </w:rPr>
        <w:t>表1</w:t>
      </w:r>
    </w:p>
    <w:p w:rsidR="00CB0FB4" w:rsidRPr="00070820" w:rsidRDefault="00B55C0B">
      <w:pPr>
        <w:jc w:val="center"/>
        <w:outlineLvl w:val="1"/>
        <w:rPr>
          <w:rFonts w:ascii="方正小标宋_GBK" w:eastAsia="方正小标宋_GBK" w:hAnsi="宋体"/>
          <w:bCs/>
          <w:sz w:val="44"/>
          <w:szCs w:val="44"/>
        </w:rPr>
      </w:pPr>
      <w:r w:rsidRPr="00070820">
        <w:rPr>
          <w:rFonts w:ascii="方正小标宋_GBK" w:eastAsia="方正小标宋_GBK" w:hAnsi="宋体" w:hint="eastAsia"/>
          <w:bCs/>
          <w:sz w:val="44"/>
          <w:szCs w:val="44"/>
        </w:rPr>
        <w:t>2019年南阳市食品污染、食品中有害因素监测计划</w:t>
      </w:r>
    </w:p>
    <w:p w:rsidR="00CB0FB4" w:rsidRPr="00D36F29" w:rsidRDefault="00B55C0B">
      <w:pPr>
        <w:pStyle w:val="a4"/>
        <w:spacing w:before="0" w:after="0"/>
        <w:jc w:val="left"/>
        <w:outlineLvl w:val="2"/>
        <w:rPr>
          <w:rFonts w:ascii="Times New Roman" w:eastAsia="黑体" w:hAnsi="Times New Roman"/>
          <w:b w:val="0"/>
          <w:bCs w:val="0"/>
        </w:rPr>
      </w:pPr>
      <w:r w:rsidRPr="00D36F29">
        <w:rPr>
          <w:rFonts w:ascii="黑体" w:eastAsia="黑体" w:hAnsi="黑体"/>
          <w:b w:val="0"/>
          <w:bCs w:val="0"/>
        </w:rPr>
        <w:t>一、化学污染物及有害因素监测</w:t>
      </w:r>
    </w:p>
    <w:p w:rsidR="00CB0FB4" w:rsidRPr="00D36F29" w:rsidRDefault="00B55C0B">
      <w:pPr>
        <w:pStyle w:val="a4"/>
        <w:spacing w:before="0" w:after="0"/>
        <w:jc w:val="left"/>
        <w:outlineLvl w:val="3"/>
        <w:rPr>
          <w:rFonts w:ascii="楷体" w:eastAsia="楷体" w:hAnsi="楷体"/>
          <w:b w:val="0"/>
          <w:bCs w:val="0"/>
        </w:rPr>
      </w:pPr>
      <w:r w:rsidRPr="00D36F29">
        <w:rPr>
          <w:rFonts w:ascii="楷体" w:eastAsia="楷体" w:hAnsi="楷体" w:hint="eastAsia"/>
          <w:b w:val="0"/>
          <w:bCs w:val="0"/>
        </w:rPr>
        <w:t>（一）常规监测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384"/>
        <w:gridCol w:w="1252"/>
        <w:gridCol w:w="1306"/>
        <w:gridCol w:w="2277"/>
        <w:gridCol w:w="439"/>
        <w:gridCol w:w="440"/>
        <w:gridCol w:w="439"/>
        <w:gridCol w:w="440"/>
        <w:gridCol w:w="439"/>
        <w:gridCol w:w="440"/>
        <w:gridCol w:w="440"/>
        <w:gridCol w:w="921"/>
        <w:gridCol w:w="2660"/>
        <w:gridCol w:w="1276"/>
        <w:gridCol w:w="1189"/>
      </w:tblGrid>
      <w:tr w:rsidR="00CE2B53" w:rsidRPr="00CE2B53" w:rsidTr="001007EB">
        <w:trPr>
          <w:cantSplit/>
          <w:trHeight w:val="20"/>
          <w:tblHeader/>
          <w:jc w:val="center"/>
        </w:trPr>
        <w:tc>
          <w:tcPr>
            <w:tcW w:w="400"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序号</w:t>
            </w:r>
          </w:p>
        </w:tc>
        <w:tc>
          <w:tcPr>
            <w:tcW w:w="384"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类别</w:t>
            </w:r>
          </w:p>
        </w:tc>
        <w:tc>
          <w:tcPr>
            <w:tcW w:w="1252"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监测</w:t>
            </w:r>
          </w:p>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项目</w:t>
            </w:r>
          </w:p>
        </w:tc>
        <w:tc>
          <w:tcPr>
            <w:tcW w:w="1306"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监测</w:t>
            </w:r>
          </w:p>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样品</w:t>
            </w:r>
          </w:p>
        </w:tc>
        <w:tc>
          <w:tcPr>
            <w:tcW w:w="2277"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监测地区</w:t>
            </w:r>
          </w:p>
        </w:tc>
        <w:tc>
          <w:tcPr>
            <w:tcW w:w="3077" w:type="dxa"/>
            <w:gridSpan w:val="7"/>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采样环节</w:t>
            </w:r>
            <w:r w:rsidRPr="00CE2B53">
              <w:rPr>
                <w:rFonts w:ascii="黑体" w:eastAsia="黑体" w:hAnsi="黑体"/>
                <w:bCs/>
                <w:kern w:val="0"/>
                <w:sz w:val="21"/>
                <w:szCs w:val="21"/>
                <w:vertAlign w:val="superscript"/>
              </w:rPr>
              <w:t>[1]</w:t>
            </w:r>
          </w:p>
        </w:tc>
        <w:tc>
          <w:tcPr>
            <w:tcW w:w="921"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全</w:t>
            </w:r>
            <w:r w:rsidRPr="00CE2B53">
              <w:rPr>
                <w:rFonts w:ascii="黑体" w:eastAsia="黑体" w:hAnsi="黑体" w:hint="eastAsia"/>
                <w:bCs/>
                <w:kern w:val="0"/>
                <w:sz w:val="21"/>
                <w:szCs w:val="21"/>
              </w:rPr>
              <w:t>市</w:t>
            </w:r>
            <w:r w:rsidRPr="00CE2B53">
              <w:rPr>
                <w:rFonts w:ascii="黑体" w:eastAsia="黑体" w:hAnsi="黑体"/>
                <w:bCs/>
                <w:kern w:val="0"/>
                <w:sz w:val="21"/>
                <w:szCs w:val="21"/>
              </w:rPr>
              <w:t>采样数量(份)</w:t>
            </w:r>
          </w:p>
        </w:tc>
        <w:tc>
          <w:tcPr>
            <w:tcW w:w="2660"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采样要求</w:t>
            </w:r>
          </w:p>
        </w:tc>
        <w:tc>
          <w:tcPr>
            <w:tcW w:w="1276" w:type="dxa"/>
            <w:vMerge w:val="restart"/>
            <w:noWrap/>
            <w:vAlign w:val="center"/>
          </w:tcPr>
          <w:p w:rsid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hint="eastAsia"/>
                <w:bCs/>
                <w:kern w:val="0"/>
                <w:sz w:val="21"/>
                <w:szCs w:val="21"/>
              </w:rPr>
              <w:t>样品采集</w:t>
            </w:r>
          </w:p>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hint="eastAsia"/>
                <w:bCs/>
                <w:kern w:val="0"/>
                <w:sz w:val="21"/>
                <w:szCs w:val="21"/>
              </w:rPr>
              <w:t>时间</w:t>
            </w:r>
          </w:p>
        </w:tc>
        <w:tc>
          <w:tcPr>
            <w:tcW w:w="1189" w:type="dxa"/>
            <w:vMerge w:val="restart"/>
            <w:noWrap/>
            <w:vAlign w:val="center"/>
          </w:tcPr>
          <w:p w:rsidR="00CE2B53" w:rsidRPr="00CE2B53" w:rsidRDefault="00CE2B53">
            <w:pPr>
              <w:widowControl/>
              <w:spacing w:line="280" w:lineRule="exact"/>
              <w:jc w:val="center"/>
              <w:rPr>
                <w:rFonts w:ascii="黑体" w:eastAsia="黑体" w:hAnsi="黑体"/>
                <w:bCs/>
                <w:kern w:val="0"/>
                <w:sz w:val="21"/>
                <w:szCs w:val="21"/>
              </w:rPr>
            </w:pPr>
            <w:r w:rsidRPr="00CE2B53">
              <w:rPr>
                <w:rFonts w:ascii="黑体" w:eastAsia="黑体" w:hAnsi="黑体"/>
                <w:bCs/>
                <w:kern w:val="0"/>
                <w:sz w:val="21"/>
                <w:szCs w:val="21"/>
              </w:rPr>
              <w:t>截止</w:t>
            </w:r>
            <w:r w:rsidRPr="00CE2B53">
              <w:rPr>
                <w:rFonts w:ascii="黑体" w:eastAsia="黑体" w:hAnsi="黑体" w:hint="eastAsia"/>
                <w:bCs/>
                <w:kern w:val="0"/>
                <w:sz w:val="21"/>
                <w:szCs w:val="21"/>
              </w:rPr>
              <w:t>报送</w:t>
            </w:r>
            <w:r w:rsidRPr="00CE2B53">
              <w:rPr>
                <w:rFonts w:ascii="黑体" w:eastAsia="黑体" w:hAnsi="黑体"/>
                <w:bCs/>
                <w:kern w:val="0"/>
                <w:sz w:val="21"/>
                <w:szCs w:val="21"/>
              </w:rPr>
              <w:t>时间</w:t>
            </w:r>
          </w:p>
        </w:tc>
      </w:tr>
      <w:tr w:rsidR="00CE2B53" w:rsidRPr="00CE2B53" w:rsidTr="001007EB">
        <w:trPr>
          <w:cantSplit/>
          <w:trHeight w:val="20"/>
          <w:tblHeader/>
          <w:jc w:val="center"/>
        </w:trPr>
        <w:tc>
          <w:tcPr>
            <w:tcW w:w="400" w:type="dxa"/>
            <w:vMerge/>
            <w:noWrap/>
            <w:vAlign w:val="center"/>
          </w:tcPr>
          <w:p w:rsidR="00CE2B53" w:rsidRPr="00CE2B53" w:rsidRDefault="00CE2B53">
            <w:pPr>
              <w:widowControl/>
              <w:jc w:val="left"/>
              <w:rPr>
                <w:rFonts w:ascii="黑体" w:eastAsia="黑体" w:hAnsi="黑体"/>
                <w:bCs/>
                <w:kern w:val="0"/>
                <w:sz w:val="21"/>
                <w:szCs w:val="21"/>
              </w:rPr>
            </w:pPr>
          </w:p>
        </w:tc>
        <w:tc>
          <w:tcPr>
            <w:tcW w:w="384" w:type="dxa"/>
            <w:vMerge/>
            <w:noWrap/>
            <w:vAlign w:val="center"/>
          </w:tcPr>
          <w:p w:rsidR="00CE2B53" w:rsidRPr="00CE2B53" w:rsidRDefault="00CE2B53">
            <w:pPr>
              <w:widowControl/>
              <w:jc w:val="left"/>
              <w:rPr>
                <w:rFonts w:ascii="黑体" w:eastAsia="黑体" w:hAnsi="黑体"/>
                <w:bCs/>
                <w:kern w:val="0"/>
                <w:sz w:val="21"/>
                <w:szCs w:val="21"/>
              </w:rPr>
            </w:pPr>
          </w:p>
        </w:tc>
        <w:tc>
          <w:tcPr>
            <w:tcW w:w="1252" w:type="dxa"/>
            <w:vMerge/>
            <w:noWrap/>
            <w:vAlign w:val="center"/>
          </w:tcPr>
          <w:p w:rsidR="00CE2B53" w:rsidRPr="00CE2B53" w:rsidRDefault="00CE2B53">
            <w:pPr>
              <w:widowControl/>
              <w:jc w:val="left"/>
              <w:rPr>
                <w:rFonts w:ascii="黑体" w:eastAsia="黑体" w:hAnsi="黑体"/>
                <w:bCs/>
                <w:kern w:val="0"/>
                <w:sz w:val="21"/>
                <w:szCs w:val="21"/>
              </w:rPr>
            </w:pPr>
          </w:p>
        </w:tc>
        <w:tc>
          <w:tcPr>
            <w:tcW w:w="1306" w:type="dxa"/>
            <w:vMerge/>
            <w:noWrap/>
            <w:vAlign w:val="center"/>
          </w:tcPr>
          <w:p w:rsidR="00CE2B53" w:rsidRPr="00CE2B53" w:rsidRDefault="00CE2B53">
            <w:pPr>
              <w:widowControl/>
              <w:jc w:val="left"/>
              <w:rPr>
                <w:rFonts w:ascii="黑体" w:eastAsia="黑体" w:hAnsi="黑体"/>
                <w:bCs/>
                <w:kern w:val="0"/>
                <w:sz w:val="21"/>
                <w:szCs w:val="21"/>
              </w:rPr>
            </w:pPr>
          </w:p>
        </w:tc>
        <w:tc>
          <w:tcPr>
            <w:tcW w:w="2277" w:type="dxa"/>
            <w:vMerge/>
            <w:noWrap/>
            <w:vAlign w:val="center"/>
          </w:tcPr>
          <w:p w:rsidR="00CE2B53" w:rsidRPr="00CE2B53" w:rsidRDefault="00CE2B53">
            <w:pPr>
              <w:widowControl/>
              <w:jc w:val="left"/>
              <w:rPr>
                <w:rFonts w:ascii="黑体" w:eastAsia="黑体" w:hAnsi="黑体"/>
                <w:bCs/>
                <w:kern w:val="0"/>
                <w:sz w:val="21"/>
                <w:szCs w:val="21"/>
              </w:rPr>
            </w:pPr>
          </w:p>
        </w:tc>
        <w:tc>
          <w:tcPr>
            <w:tcW w:w="439"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A</w:t>
            </w:r>
          </w:p>
        </w:tc>
        <w:tc>
          <w:tcPr>
            <w:tcW w:w="440"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B</w:t>
            </w:r>
          </w:p>
        </w:tc>
        <w:tc>
          <w:tcPr>
            <w:tcW w:w="439"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C1</w:t>
            </w:r>
          </w:p>
        </w:tc>
        <w:tc>
          <w:tcPr>
            <w:tcW w:w="440"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C2</w:t>
            </w:r>
          </w:p>
        </w:tc>
        <w:tc>
          <w:tcPr>
            <w:tcW w:w="439"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C3</w:t>
            </w:r>
          </w:p>
        </w:tc>
        <w:tc>
          <w:tcPr>
            <w:tcW w:w="440"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D</w:t>
            </w:r>
          </w:p>
        </w:tc>
        <w:tc>
          <w:tcPr>
            <w:tcW w:w="440" w:type="dxa"/>
            <w:noWrap/>
            <w:vAlign w:val="center"/>
          </w:tcPr>
          <w:p w:rsidR="00CE2B53" w:rsidRPr="00CE2B53" w:rsidRDefault="00CE2B53">
            <w:pPr>
              <w:widowControl/>
              <w:spacing w:line="280" w:lineRule="exact"/>
              <w:rPr>
                <w:rFonts w:ascii="黑体" w:eastAsia="黑体" w:hAnsi="黑体"/>
                <w:kern w:val="0"/>
                <w:sz w:val="21"/>
                <w:szCs w:val="21"/>
              </w:rPr>
            </w:pPr>
            <w:r w:rsidRPr="00CE2B53">
              <w:rPr>
                <w:rFonts w:ascii="黑体" w:eastAsia="黑体" w:hAnsi="黑体"/>
                <w:kern w:val="0"/>
                <w:sz w:val="21"/>
                <w:szCs w:val="21"/>
              </w:rPr>
              <w:t>E</w:t>
            </w:r>
          </w:p>
        </w:tc>
        <w:tc>
          <w:tcPr>
            <w:tcW w:w="921" w:type="dxa"/>
            <w:vMerge/>
            <w:noWrap/>
            <w:vAlign w:val="center"/>
          </w:tcPr>
          <w:p w:rsidR="00CE2B53" w:rsidRPr="00CE2B53" w:rsidRDefault="00CE2B53">
            <w:pPr>
              <w:widowControl/>
              <w:jc w:val="left"/>
              <w:rPr>
                <w:rFonts w:ascii="黑体" w:eastAsia="黑体" w:hAnsi="黑体"/>
                <w:bCs/>
                <w:kern w:val="0"/>
                <w:sz w:val="21"/>
                <w:szCs w:val="21"/>
              </w:rPr>
            </w:pPr>
          </w:p>
        </w:tc>
        <w:tc>
          <w:tcPr>
            <w:tcW w:w="2660" w:type="dxa"/>
            <w:vMerge/>
            <w:noWrap/>
            <w:vAlign w:val="center"/>
          </w:tcPr>
          <w:p w:rsidR="00CE2B53" w:rsidRPr="00CE2B53" w:rsidRDefault="00CE2B53">
            <w:pPr>
              <w:widowControl/>
              <w:jc w:val="left"/>
              <w:rPr>
                <w:rFonts w:ascii="黑体" w:eastAsia="黑体" w:hAnsi="黑体"/>
                <w:bCs/>
                <w:kern w:val="0"/>
                <w:sz w:val="21"/>
                <w:szCs w:val="21"/>
              </w:rPr>
            </w:pPr>
          </w:p>
        </w:tc>
        <w:tc>
          <w:tcPr>
            <w:tcW w:w="1276" w:type="dxa"/>
            <w:vMerge/>
            <w:noWrap/>
            <w:vAlign w:val="center"/>
          </w:tcPr>
          <w:p w:rsidR="00CE2B53" w:rsidRPr="00CE2B53" w:rsidRDefault="00CE2B53">
            <w:pPr>
              <w:widowControl/>
              <w:jc w:val="left"/>
              <w:rPr>
                <w:rFonts w:ascii="黑体" w:eastAsia="黑体" w:hAnsi="黑体"/>
                <w:bCs/>
                <w:kern w:val="0"/>
                <w:sz w:val="21"/>
                <w:szCs w:val="21"/>
              </w:rPr>
            </w:pPr>
          </w:p>
        </w:tc>
        <w:tc>
          <w:tcPr>
            <w:tcW w:w="1189" w:type="dxa"/>
            <w:vMerge/>
            <w:noWrap/>
            <w:vAlign w:val="center"/>
          </w:tcPr>
          <w:p w:rsidR="00CE2B53" w:rsidRPr="00CE2B53" w:rsidRDefault="00CE2B53">
            <w:pPr>
              <w:widowControl/>
              <w:jc w:val="left"/>
              <w:rPr>
                <w:rFonts w:ascii="黑体" w:eastAsia="黑体" w:hAnsi="黑体"/>
                <w:bCs/>
                <w:kern w:val="0"/>
                <w:sz w:val="21"/>
                <w:szCs w:val="21"/>
              </w:rPr>
            </w:pPr>
          </w:p>
        </w:tc>
      </w:tr>
      <w:tr w:rsidR="00CE2B53" w:rsidRPr="00CE2B53" w:rsidTr="001007EB">
        <w:trPr>
          <w:cantSplit/>
          <w:trHeight w:val="1072"/>
          <w:jc w:val="center"/>
        </w:trPr>
        <w:tc>
          <w:tcPr>
            <w:tcW w:w="400" w:type="dxa"/>
            <w:vMerge w:val="restart"/>
            <w:noWrap/>
            <w:vAlign w:val="center"/>
          </w:tcPr>
          <w:p w:rsidR="00CE2B53" w:rsidRPr="00CE2B53" w:rsidRDefault="00CE2B53">
            <w:pPr>
              <w:pStyle w:val="10"/>
              <w:numPr>
                <w:ilvl w:val="0"/>
                <w:numId w:val="1"/>
              </w:numPr>
              <w:spacing w:line="280" w:lineRule="exact"/>
              <w:ind w:firstLineChars="0"/>
              <w:rPr>
                <w:rFonts w:ascii="仿宋_GB2312"/>
                <w:kern w:val="0"/>
                <w:sz w:val="21"/>
                <w:szCs w:val="21"/>
              </w:rPr>
            </w:pPr>
          </w:p>
        </w:tc>
        <w:tc>
          <w:tcPr>
            <w:tcW w:w="384" w:type="dxa"/>
            <w:vMerge w:val="restart"/>
            <w:noWrap/>
            <w:vAlign w:val="center"/>
          </w:tcPr>
          <w:p w:rsidR="00CE2B53" w:rsidRPr="00CE2B53" w:rsidRDefault="00CE2B53">
            <w:pPr>
              <w:spacing w:line="280" w:lineRule="exact"/>
              <w:rPr>
                <w:rFonts w:ascii="仿宋_GB2312"/>
                <w:kern w:val="0"/>
                <w:sz w:val="21"/>
                <w:szCs w:val="21"/>
              </w:rPr>
            </w:pPr>
            <w:r w:rsidRPr="00CE2B53">
              <w:rPr>
                <w:rFonts w:ascii="仿宋_GB2312" w:hint="eastAsia"/>
                <w:kern w:val="0"/>
                <w:sz w:val="21"/>
                <w:szCs w:val="21"/>
              </w:rPr>
              <w:t>元素</w:t>
            </w: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铅、镉</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籼米粉、糯米粉</w:t>
            </w:r>
          </w:p>
        </w:tc>
        <w:tc>
          <w:tcPr>
            <w:tcW w:w="2277"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sz w:val="21"/>
                <w:szCs w:val="21"/>
              </w:rPr>
              <w:t>南阳市、桐柏、西峡、南召、镇平、卧龙cdc采集样品。市cdc检测</w:t>
            </w:r>
          </w:p>
        </w:tc>
        <w:tc>
          <w:tcPr>
            <w:tcW w:w="439" w:type="dxa"/>
            <w:noWrap/>
            <w:vAlign w:val="center"/>
          </w:tcPr>
          <w:p w:rsidR="00CE2B53" w:rsidRPr="00CE2B53" w:rsidRDefault="00CE2B53">
            <w:pPr>
              <w:widowControl/>
              <w:spacing w:line="280" w:lineRule="exact"/>
              <w:rPr>
                <w:rFonts w:ascii="仿宋_GB2312" w:hAnsi="仿宋"/>
                <w:kern w:val="0"/>
                <w:sz w:val="21"/>
                <w:szCs w:val="21"/>
              </w:rPr>
            </w:pPr>
          </w:p>
        </w:tc>
        <w:tc>
          <w:tcPr>
            <w:tcW w:w="440" w:type="dxa"/>
            <w:noWrap/>
            <w:vAlign w:val="center"/>
          </w:tcPr>
          <w:p w:rsidR="00CE2B53" w:rsidRPr="00CE2B53" w:rsidRDefault="00CE2B53">
            <w:pPr>
              <w:widowControl/>
              <w:spacing w:line="280" w:lineRule="exact"/>
              <w:rPr>
                <w:rFonts w:ascii="仿宋_GB2312" w:hAnsi="仿宋"/>
                <w:kern w:val="0"/>
                <w:sz w:val="21"/>
                <w:szCs w:val="21"/>
              </w:rPr>
            </w:pP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5</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以监测点当地产的产品为主，籼米粉和糯米粉的样品比例为3:1</w:t>
            </w:r>
            <w:r w:rsidRPr="00CE2B53">
              <w:rPr>
                <w:rFonts w:ascii="仿宋_GB2312" w:hAnsi="仿宋" w:hint="eastAsia"/>
                <w:kern w:val="0"/>
                <w:sz w:val="21"/>
                <w:szCs w:val="21"/>
              </w:rPr>
              <w:t>。</w:t>
            </w:r>
          </w:p>
        </w:tc>
        <w:tc>
          <w:tcPr>
            <w:tcW w:w="127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3月20日</w:t>
            </w: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4月20</w:t>
            </w:r>
            <w:r w:rsidRPr="00CE2B53">
              <w:rPr>
                <w:rFonts w:ascii="仿宋_GB2312" w:hAnsi="仿宋" w:hint="eastAsia"/>
                <w:kern w:val="0"/>
                <w:sz w:val="21"/>
                <w:szCs w:val="21"/>
              </w:rPr>
              <w:t>日</w:t>
            </w:r>
          </w:p>
        </w:tc>
      </w:tr>
      <w:tr w:rsidR="00CE2B53" w:rsidRPr="00CE2B53" w:rsidTr="001007EB">
        <w:trPr>
          <w:cantSplit/>
          <w:trHeight w:val="1495"/>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铅、镉、总砷、无机砷、总汞、甲基汞</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姬松茸</w:t>
            </w:r>
          </w:p>
        </w:tc>
        <w:tc>
          <w:tcPr>
            <w:tcW w:w="2277"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sz w:val="21"/>
                <w:szCs w:val="21"/>
              </w:rPr>
              <w:t>南阳市、西峡、内乡、、卧龙cdc采集样品。</w:t>
            </w:r>
            <w:r w:rsidRPr="00CE2B53">
              <w:rPr>
                <w:rFonts w:ascii="仿宋_GB2312" w:hAnsi="仿宋" w:hint="eastAsia"/>
                <w:kern w:val="0"/>
                <w:sz w:val="21"/>
                <w:szCs w:val="21"/>
              </w:rPr>
              <w:t>总汞、甲基汞送平顶山市CDC检测。总砷、无机砷送鹤壁市CDC检测。</w:t>
            </w:r>
          </w:p>
        </w:tc>
        <w:tc>
          <w:tcPr>
            <w:tcW w:w="439" w:type="dxa"/>
            <w:noWrap/>
            <w:vAlign w:val="center"/>
          </w:tcPr>
          <w:p w:rsidR="00CE2B53" w:rsidRPr="00CE2B53" w:rsidRDefault="00CE2B53">
            <w:pPr>
              <w:widowControl/>
              <w:spacing w:line="280" w:lineRule="exact"/>
              <w:rPr>
                <w:rFonts w:ascii="仿宋_GB2312" w:hAnsi="仿宋"/>
                <w:kern w:val="0"/>
                <w:sz w:val="21"/>
                <w:szCs w:val="21"/>
              </w:rPr>
            </w:pPr>
          </w:p>
        </w:tc>
        <w:tc>
          <w:tcPr>
            <w:tcW w:w="440" w:type="dxa"/>
            <w:noWrap/>
            <w:vAlign w:val="center"/>
          </w:tcPr>
          <w:p w:rsidR="00CE2B53" w:rsidRPr="00CE2B53" w:rsidRDefault="00CE2B53">
            <w:pPr>
              <w:widowControl/>
              <w:spacing w:line="280" w:lineRule="exact"/>
              <w:rPr>
                <w:rFonts w:ascii="仿宋_GB2312" w:hAnsi="仿宋"/>
                <w:kern w:val="0"/>
                <w:sz w:val="21"/>
                <w:szCs w:val="21"/>
              </w:rPr>
            </w:pP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10</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采集监测点当地产的样品。干、鲜样品比例为2:1。</w:t>
            </w:r>
          </w:p>
        </w:tc>
        <w:tc>
          <w:tcPr>
            <w:tcW w:w="1276" w:type="dxa"/>
            <w:noWrap/>
            <w:vAlign w:val="center"/>
          </w:tcPr>
          <w:p w:rsidR="00CE2B53" w:rsidRPr="00CE2B53" w:rsidRDefault="00CE2B53">
            <w:pPr>
              <w:widowControl/>
              <w:jc w:val="left"/>
              <w:rPr>
                <w:rFonts w:ascii="仿宋_GB2312"/>
                <w:kern w:val="0"/>
                <w:sz w:val="21"/>
                <w:szCs w:val="21"/>
              </w:rPr>
            </w:pPr>
            <w:r w:rsidRPr="00CE2B53">
              <w:rPr>
                <w:rFonts w:ascii="仿宋_GB2312" w:hint="eastAsia"/>
                <w:kern w:val="0"/>
                <w:sz w:val="21"/>
                <w:szCs w:val="21"/>
              </w:rPr>
              <w:t>8月10日</w:t>
            </w: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9月20</w:t>
            </w:r>
            <w:r w:rsidRPr="00CE2B53">
              <w:rPr>
                <w:rFonts w:ascii="仿宋_GB2312" w:hAnsi="仿宋" w:hint="eastAsia"/>
                <w:kern w:val="0"/>
                <w:sz w:val="21"/>
                <w:szCs w:val="21"/>
              </w:rPr>
              <w:t>日</w:t>
            </w:r>
          </w:p>
        </w:tc>
      </w:tr>
      <w:tr w:rsidR="00CE2B53" w:rsidRPr="00CE2B53" w:rsidTr="001007EB">
        <w:trPr>
          <w:cantSplit/>
          <w:trHeight w:val="934"/>
          <w:jc w:val="center"/>
        </w:trPr>
        <w:tc>
          <w:tcPr>
            <w:tcW w:w="400" w:type="dxa"/>
            <w:vMerge w:val="restart"/>
            <w:noWrap/>
            <w:vAlign w:val="center"/>
          </w:tcPr>
          <w:p w:rsidR="00CE2B53" w:rsidRPr="00CE2B53" w:rsidRDefault="00CE2B53">
            <w:pPr>
              <w:pStyle w:val="10"/>
              <w:widowControl/>
              <w:numPr>
                <w:ilvl w:val="0"/>
                <w:numId w:val="1"/>
              </w:numPr>
              <w:spacing w:line="280" w:lineRule="exact"/>
              <w:ind w:firstLineChars="0"/>
              <w:rPr>
                <w:rFonts w:ascii="仿宋_GB2312"/>
                <w:kern w:val="0"/>
                <w:sz w:val="21"/>
                <w:szCs w:val="21"/>
              </w:rPr>
            </w:pPr>
          </w:p>
        </w:tc>
        <w:tc>
          <w:tcPr>
            <w:tcW w:w="384" w:type="dxa"/>
            <w:vMerge w:val="restart"/>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生物毒素</w:t>
            </w: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真菌毒素多组分</w:t>
            </w:r>
            <w:r w:rsidRPr="00CE2B53">
              <w:rPr>
                <w:rFonts w:ascii="仿宋_GB2312" w:hint="eastAsia"/>
                <w:kern w:val="0"/>
                <w:sz w:val="21"/>
                <w:szCs w:val="21"/>
                <w:vertAlign w:val="superscript"/>
              </w:rPr>
              <w:t>[2]</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小麦</w:t>
            </w:r>
          </w:p>
        </w:tc>
        <w:tc>
          <w:tcPr>
            <w:tcW w:w="2277"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Ansi="仿宋" w:hint="eastAsia"/>
                <w:sz w:val="21"/>
                <w:szCs w:val="21"/>
              </w:rPr>
              <w:t>南阳市、方城、唐河、社旗、邓州cdc采集样品。送安阳市CDC检测。</w:t>
            </w: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hAnsi="仿宋"/>
                <w:kern w:val="0"/>
                <w:sz w:val="21"/>
                <w:szCs w:val="21"/>
              </w:rPr>
            </w:pPr>
          </w:p>
        </w:tc>
        <w:tc>
          <w:tcPr>
            <w:tcW w:w="439" w:type="dxa"/>
            <w:noWrap/>
            <w:vAlign w:val="center"/>
          </w:tcPr>
          <w:p w:rsidR="00CE2B53" w:rsidRPr="00CE2B53" w:rsidRDefault="00CE2B53">
            <w:pPr>
              <w:widowControl/>
              <w:spacing w:line="280" w:lineRule="exact"/>
              <w:rPr>
                <w:rFonts w:ascii="仿宋_GB2312" w:hAnsi="仿宋"/>
                <w:kern w:val="0"/>
                <w:sz w:val="21"/>
                <w:szCs w:val="21"/>
              </w:rPr>
            </w:pPr>
          </w:p>
        </w:tc>
        <w:tc>
          <w:tcPr>
            <w:tcW w:w="440" w:type="dxa"/>
            <w:noWrap/>
            <w:vAlign w:val="center"/>
          </w:tcPr>
          <w:p w:rsidR="00CE2B53" w:rsidRPr="00CE2B53" w:rsidRDefault="00CE2B53">
            <w:pPr>
              <w:widowControl/>
              <w:spacing w:line="280" w:lineRule="exact"/>
              <w:rPr>
                <w:rFonts w:ascii="仿宋_GB2312" w:hAnsi="仿宋"/>
                <w:kern w:val="0"/>
                <w:sz w:val="21"/>
                <w:szCs w:val="21"/>
              </w:rPr>
            </w:pPr>
          </w:p>
        </w:tc>
        <w:tc>
          <w:tcPr>
            <w:tcW w:w="439" w:type="dxa"/>
            <w:noWrap/>
            <w:vAlign w:val="center"/>
          </w:tcPr>
          <w:p w:rsidR="00CE2B53" w:rsidRPr="00CE2B53" w:rsidRDefault="00CE2B53">
            <w:pPr>
              <w:widowControl/>
              <w:spacing w:line="280" w:lineRule="exact"/>
              <w:rPr>
                <w:rFonts w:ascii="仿宋_GB2312" w:hAnsi="仿宋"/>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10</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采集当地产的小麦。</w:t>
            </w:r>
          </w:p>
        </w:tc>
        <w:tc>
          <w:tcPr>
            <w:tcW w:w="127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10月15日</w:t>
            </w: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11月20</w:t>
            </w:r>
            <w:r w:rsidRPr="00CE2B53">
              <w:rPr>
                <w:rFonts w:ascii="仿宋_GB2312" w:hAnsi="仿宋" w:hint="eastAsia"/>
                <w:kern w:val="0"/>
                <w:sz w:val="21"/>
                <w:szCs w:val="21"/>
              </w:rPr>
              <w:t>日</w:t>
            </w: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脱氧雪腐镰刀菌烯醇（DON</w:t>
            </w:r>
            <w:r w:rsidRPr="00CE2B53">
              <w:rPr>
                <w:rFonts w:ascii="仿宋_GB2312" w:hAnsi="仿宋" w:hint="eastAsia"/>
                <w:kern w:val="0"/>
                <w:sz w:val="21"/>
                <w:szCs w:val="21"/>
              </w:rPr>
              <w:t>、</w:t>
            </w:r>
            <w:r w:rsidRPr="00CE2B53">
              <w:rPr>
                <w:rFonts w:ascii="仿宋_GB2312" w:hint="eastAsia"/>
                <w:kern w:val="0"/>
                <w:sz w:val="21"/>
                <w:szCs w:val="21"/>
              </w:rPr>
              <w:t>3-Ac-DON</w:t>
            </w:r>
            <w:r w:rsidRPr="00CE2B53">
              <w:rPr>
                <w:rFonts w:ascii="仿宋_GB2312" w:hAnsi="仿宋" w:hint="eastAsia"/>
                <w:kern w:val="0"/>
                <w:sz w:val="21"/>
                <w:szCs w:val="21"/>
              </w:rPr>
              <w:t>、</w:t>
            </w:r>
            <w:r w:rsidRPr="00CE2B53">
              <w:rPr>
                <w:rFonts w:ascii="仿宋_GB2312" w:hint="eastAsia"/>
                <w:kern w:val="0"/>
                <w:sz w:val="21"/>
                <w:szCs w:val="21"/>
              </w:rPr>
              <w:t>15-Ac-DON</w:t>
            </w:r>
            <w:r w:rsidRPr="00CE2B53">
              <w:rPr>
                <w:rFonts w:ascii="仿宋_GB2312" w:hAnsi="仿宋" w:hint="eastAsia"/>
                <w:kern w:val="0"/>
                <w:sz w:val="21"/>
                <w:szCs w:val="21"/>
              </w:rPr>
              <w:t>）</w:t>
            </w:r>
            <w:r w:rsidRPr="00CE2B53">
              <w:rPr>
                <w:rFonts w:ascii="仿宋_GB2312" w:hint="eastAsia"/>
                <w:kern w:val="0"/>
                <w:sz w:val="21"/>
                <w:szCs w:val="21"/>
              </w:rPr>
              <w:t>和玉米赤霉烯酮</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生干面制品（挂面）</w:t>
            </w:r>
          </w:p>
        </w:tc>
        <w:tc>
          <w:tcPr>
            <w:tcW w:w="2277"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南阳市、方城、社旗、卧龙区cdc采集样品。</w:t>
            </w:r>
            <w:r w:rsidRPr="00CE2B53">
              <w:rPr>
                <w:rFonts w:ascii="仿宋_GB2312" w:hAnsi="仿宋" w:hint="eastAsia"/>
                <w:sz w:val="21"/>
                <w:szCs w:val="21"/>
              </w:rPr>
              <w:t>送郑州市CDC检测。</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39"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9</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采集监测点市售商品，农贸市场、商店、网店采样比例为1:1:1，散装和定型包装采样比例为1:1。</w:t>
            </w:r>
          </w:p>
        </w:tc>
        <w:tc>
          <w:tcPr>
            <w:tcW w:w="127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 xml:space="preserve">4月10 </w:t>
            </w: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5</w:t>
            </w:r>
            <w:r w:rsidRPr="00CE2B53">
              <w:rPr>
                <w:rFonts w:ascii="仿宋_GB2312" w:hAnsi="仿宋" w:hint="eastAsia"/>
                <w:kern w:val="0"/>
                <w:sz w:val="21"/>
                <w:szCs w:val="21"/>
              </w:rPr>
              <w:t>月</w:t>
            </w:r>
            <w:r w:rsidRPr="00CE2B53">
              <w:rPr>
                <w:rFonts w:ascii="仿宋_GB2312" w:hint="eastAsia"/>
                <w:kern w:val="0"/>
                <w:sz w:val="21"/>
                <w:szCs w:val="21"/>
              </w:rPr>
              <w:t>20日</w:t>
            </w: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vMerge w:val="restart"/>
            <w:noWrap/>
            <w:vAlign w:val="center"/>
          </w:tcPr>
          <w:p w:rsidR="00CE2B53" w:rsidRPr="00CE2B53" w:rsidRDefault="00CE2B53">
            <w:pPr>
              <w:widowControl/>
              <w:jc w:val="left"/>
              <w:rPr>
                <w:rFonts w:ascii="仿宋_GB2312"/>
                <w:kern w:val="0"/>
                <w:sz w:val="21"/>
                <w:szCs w:val="21"/>
              </w:rPr>
            </w:pPr>
            <w:r w:rsidRPr="00CE2B53">
              <w:rPr>
                <w:rFonts w:ascii="仿宋_GB2312" w:hint="eastAsia"/>
                <w:kern w:val="0"/>
                <w:sz w:val="21"/>
                <w:szCs w:val="21"/>
              </w:rPr>
              <w:t>交链孢霉毒素</w:t>
            </w:r>
            <w:r w:rsidRPr="00CE2B53">
              <w:rPr>
                <w:rFonts w:ascii="仿宋_GB2312" w:hint="eastAsia"/>
                <w:kern w:val="0"/>
                <w:sz w:val="21"/>
                <w:szCs w:val="21"/>
                <w:vertAlign w:val="superscript"/>
              </w:rPr>
              <w:t>[3]</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sz w:val="21"/>
                <w:szCs w:val="21"/>
              </w:rPr>
              <w:t>面包</w:t>
            </w:r>
          </w:p>
        </w:tc>
        <w:tc>
          <w:tcPr>
            <w:tcW w:w="2277" w:type="dxa"/>
            <w:vMerge w:val="restart"/>
            <w:noWrap/>
            <w:vAlign w:val="center"/>
          </w:tcPr>
          <w:p w:rsidR="00CE2B53" w:rsidRPr="00CE2B53" w:rsidRDefault="00CE2B53">
            <w:pPr>
              <w:spacing w:line="280" w:lineRule="exact"/>
              <w:rPr>
                <w:rFonts w:ascii="仿宋_GB2312"/>
                <w:kern w:val="0"/>
                <w:sz w:val="21"/>
                <w:szCs w:val="21"/>
              </w:rPr>
            </w:pPr>
            <w:r w:rsidRPr="00CE2B53">
              <w:rPr>
                <w:rFonts w:ascii="仿宋_GB2312" w:hint="eastAsia"/>
                <w:kern w:val="0"/>
                <w:sz w:val="21"/>
                <w:szCs w:val="21"/>
              </w:rPr>
              <w:t>南阳市、方城、镇平cdc采集样品。送濮阳市CDC</w:t>
            </w:r>
            <w:r w:rsidRPr="00CE2B53">
              <w:rPr>
                <w:rFonts w:ascii="仿宋_GB2312" w:hAnsi="仿宋" w:hint="eastAsia"/>
                <w:kern w:val="0"/>
                <w:sz w:val="21"/>
                <w:szCs w:val="21"/>
              </w:rPr>
              <w:t>检测。</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5</w:t>
            </w:r>
          </w:p>
        </w:tc>
        <w:tc>
          <w:tcPr>
            <w:tcW w:w="2660" w:type="dxa"/>
            <w:vMerge w:val="restart"/>
            <w:noWrap/>
            <w:vAlign w:val="center"/>
          </w:tcPr>
          <w:p w:rsidR="00CE2B53" w:rsidRPr="00CE2B53" w:rsidRDefault="00CE2B53" w:rsidP="00CE2B53">
            <w:pPr>
              <w:widowControl/>
              <w:jc w:val="left"/>
              <w:rPr>
                <w:rFonts w:ascii="仿宋_GB2312"/>
                <w:kern w:val="0"/>
                <w:sz w:val="21"/>
                <w:szCs w:val="21"/>
              </w:rPr>
            </w:pPr>
            <w:r w:rsidRPr="00CE2B53">
              <w:rPr>
                <w:rFonts w:ascii="仿宋_GB2312" w:hint="eastAsia"/>
                <w:kern w:val="0"/>
                <w:sz w:val="21"/>
                <w:szCs w:val="21"/>
              </w:rPr>
              <w:t>面包和饼干在商店和农贸市场的采样比例为1:1，</w:t>
            </w:r>
          </w:p>
        </w:tc>
        <w:tc>
          <w:tcPr>
            <w:tcW w:w="1276" w:type="dxa"/>
            <w:vMerge w:val="restart"/>
            <w:noWrap/>
            <w:vAlign w:val="center"/>
          </w:tcPr>
          <w:p w:rsidR="00CE2B53" w:rsidRPr="00CE2B53" w:rsidRDefault="00CE2B53">
            <w:pPr>
              <w:widowControl/>
              <w:jc w:val="left"/>
              <w:rPr>
                <w:rFonts w:ascii="仿宋_GB2312"/>
                <w:kern w:val="0"/>
                <w:sz w:val="21"/>
                <w:szCs w:val="21"/>
              </w:rPr>
            </w:pPr>
            <w:r w:rsidRPr="00CE2B53">
              <w:rPr>
                <w:rFonts w:ascii="仿宋_GB2312" w:hint="eastAsia"/>
                <w:kern w:val="0"/>
                <w:sz w:val="21"/>
                <w:szCs w:val="21"/>
              </w:rPr>
              <w:t>4月10日</w:t>
            </w:r>
          </w:p>
        </w:tc>
        <w:tc>
          <w:tcPr>
            <w:tcW w:w="1189" w:type="dxa"/>
            <w:vMerge w:val="restart"/>
            <w:noWrap/>
            <w:vAlign w:val="center"/>
          </w:tcPr>
          <w:p w:rsidR="00CE2B53" w:rsidRPr="00CE2B53" w:rsidRDefault="00CE2B53">
            <w:pPr>
              <w:widowControl/>
              <w:jc w:val="left"/>
              <w:rPr>
                <w:rFonts w:ascii="仿宋_GB2312"/>
                <w:kern w:val="0"/>
                <w:sz w:val="21"/>
                <w:szCs w:val="21"/>
              </w:rPr>
            </w:pPr>
            <w:r w:rsidRPr="00CE2B53">
              <w:rPr>
                <w:rFonts w:ascii="仿宋_GB2312" w:hint="eastAsia"/>
                <w:kern w:val="0"/>
                <w:sz w:val="21"/>
                <w:szCs w:val="21"/>
              </w:rPr>
              <w:t>5</w:t>
            </w:r>
            <w:r w:rsidRPr="00CE2B53">
              <w:rPr>
                <w:rFonts w:ascii="仿宋_GB2312" w:hAnsi="仿宋" w:hint="eastAsia"/>
                <w:kern w:val="0"/>
                <w:sz w:val="21"/>
                <w:szCs w:val="21"/>
              </w:rPr>
              <w:t>月</w:t>
            </w:r>
            <w:r w:rsidRPr="00CE2B53">
              <w:rPr>
                <w:rFonts w:ascii="仿宋_GB2312" w:hint="eastAsia"/>
                <w:kern w:val="0"/>
                <w:sz w:val="21"/>
                <w:szCs w:val="21"/>
              </w:rPr>
              <w:t>20日</w:t>
            </w:r>
          </w:p>
        </w:tc>
      </w:tr>
      <w:tr w:rsidR="00CE2B53" w:rsidRPr="00CE2B53" w:rsidTr="001007EB">
        <w:trPr>
          <w:cantSplit/>
          <w:trHeight w:val="409"/>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vMerge/>
            <w:noWrap/>
            <w:vAlign w:val="center"/>
          </w:tcPr>
          <w:p w:rsidR="00CE2B53" w:rsidRPr="00CE2B53" w:rsidRDefault="00CE2B53">
            <w:pPr>
              <w:widowControl/>
              <w:jc w:val="left"/>
              <w:rPr>
                <w:rFonts w:ascii="仿宋_GB2312"/>
                <w:kern w:val="0"/>
                <w:sz w:val="21"/>
                <w:szCs w:val="21"/>
              </w:rPr>
            </w:pP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sz w:val="21"/>
                <w:szCs w:val="21"/>
              </w:rPr>
              <w:t>饼干</w:t>
            </w:r>
          </w:p>
        </w:tc>
        <w:tc>
          <w:tcPr>
            <w:tcW w:w="2277" w:type="dxa"/>
            <w:vMerge/>
            <w:noWrap/>
            <w:vAlign w:val="center"/>
          </w:tcPr>
          <w:p w:rsidR="00CE2B53" w:rsidRPr="00CE2B53" w:rsidRDefault="00CE2B53">
            <w:pPr>
              <w:widowControl/>
              <w:jc w:val="lef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5</w:t>
            </w:r>
          </w:p>
        </w:tc>
        <w:tc>
          <w:tcPr>
            <w:tcW w:w="2660" w:type="dxa"/>
            <w:vMerge/>
            <w:noWrap/>
            <w:vAlign w:val="center"/>
          </w:tcPr>
          <w:p w:rsidR="00CE2B53" w:rsidRPr="00CE2B53" w:rsidRDefault="00CE2B53">
            <w:pPr>
              <w:widowControl/>
              <w:jc w:val="left"/>
              <w:rPr>
                <w:rFonts w:ascii="仿宋_GB2312"/>
                <w:kern w:val="0"/>
                <w:sz w:val="21"/>
                <w:szCs w:val="21"/>
              </w:rPr>
            </w:pPr>
          </w:p>
        </w:tc>
        <w:tc>
          <w:tcPr>
            <w:tcW w:w="1276" w:type="dxa"/>
            <w:vMerge/>
            <w:noWrap/>
            <w:vAlign w:val="center"/>
          </w:tcPr>
          <w:p w:rsidR="00CE2B53" w:rsidRPr="00CE2B53" w:rsidRDefault="00CE2B53">
            <w:pPr>
              <w:widowControl/>
              <w:jc w:val="left"/>
              <w:rPr>
                <w:rFonts w:ascii="仿宋_GB2312"/>
                <w:kern w:val="0"/>
                <w:sz w:val="21"/>
                <w:szCs w:val="21"/>
              </w:rPr>
            </w:pPr>
          </w:p>
        </w:tc>
        <w:tc>
          <w:tcPr>
            <w:tcW w:w="1189" w:type="dxa"/>
            <w:vMerge/>
            <w:noWrap/>
            <w:vAlign w:val="center"/>
          </w:tcPr>
          <w:p w:rsidR="00CE2B53" w:rsidRPr="00CE2B53" w:rsidRDefault="00CE2B53">
            <w:pPr>
              <w:widowControl/>
              <w:jc w:val="left"/>
              <w:rPr>
                <w:rFonts w:ascii="仿宋_GB2312"/>
                <w:kern w:val="0"/>
                <w:sz w:val="21"/>
                <w:szCs w:val="21"/>
              </w:rPr>
            </w:pP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杀虫剂</w:t>
            </w:r>
            <w:r w:rsidRPr="00CE2B53">
              <w:rPr>
                <w:rFonts w:ascii="仿宋_GB2312" w:hint="eastAsia"/>
                <w:kern w:val="0"/>
                <w:sz w:val="21"/>
                <w:szCs w:val="21"/>
                <w:vertAlign w:val="superscript"/>
              </w:rPr>
              <w:t>[4]</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水果（苹果、桃、梨、葡萄、柑橘、枣、草莓、香蕉、西瓜、猕猴桃）</w:t>
            </w:r>
          </w:p>
        </w:tc>
        <w:tc>
          <w:tcPr>
            <w:tcW w:w="2277"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南阳市、西峡、南召、内乡、卧龙cdc</w:t>
            </w:r>
            <w:r w:rsidRPr="00CE2B53">
              <w:rPr>
                <w:rFonts w:ascii="仿宋_GB2312" w:hAnsi="仿宋" w:hint="eastAsia"/>
                <w:sz w:val="21"/>
                <w:szCs w:val="21"/>
              </w:rPr>
              <w:t>采集样品。市cdc检测</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16</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采集监测点市售商品，覆盖计划品种，样品按当地消费情况分配。从农贸市场、商店和网店采样，采样比例2:2:1。</w:t>
            </w:r>
          </w:p>
        </w:tc>
        <w:tc>
          <w:tcPr>
            <w:tcW w:w="1276" w:type="dxa"/>
            <w:noWrap/>
            <w:vAlign w:val="center"/>
          </w:tcPr>
          <w:p w:rsidR="00CE2B53" w:rsidRPr="00CE2B53" w:rsidRDefault="00CE2B53" w:rsidP="00CE2B53">
            <w:pPr>
              <w:widowControl/>
              <w:spacing w:line="280" w:lineRule="exact"/>
              <w:jc w:val="left"/>
              <w:rPr>
                <w:rFonts w:ascii="仿宋_GB2312"/>
                <w:kern w:val="0"/>
                <w:sz w:val="21"/>
                <w:szCs w:val="21"/>
              </w:rPr>
            </w:pPr>
            <w:r w:rsidRPr="00CE2B53">
              <w:rPr>
                <w:rFonts w:ascii="仿宋_GB2312" w:hint="eastAsia"/>
                <w:kern w:val="0"/>
                <w:sz w:val="21"/>
                <w:szCs w:val="21"/>
              </w:rPr>
              <w:t>4月10日</w:t>
            </w:r>
            <w:r w:rsidRPr="00CE2B53">
              <w:rPr>
                <w:rFonts w:ascii="仿宋_GB2312" w:hint="eastAsia"/>
                <w:sz w:val="21"/>
                <w:szCs w:val="21"/>
              </w:rPr>
              <w:t>（完成50%）9月20日（完成100%）</w:t>
            </w:r>
          </w:p>
        </w:tc>
        <w:tc>
          <w:tcPr>
            <w:tcW w:w="1189" w:type="dxa"/>
            <w:noWrap/>
            <w:vAlign w:val="center"/>
          </w:tcPr>
          <w:p w:rsidR="00CE2B53" w:rsidRPr="00CE2B53" w:rsidRDefault="00CE2B53">
            <w:pPr>
              <w:widowControl/>
              <w:spacing w:line="280" w:lineRule="exact"/>
              <w:jc w:val="left"/>
              <w:rPr>
                <w:rFonts w:ascii="仿宋_GB2312"/>
                <w:sz w:val="21"/>
                <w:szCs w:val="21"/>
              </w:rPr>
            </w:pPr>
            <w:r w:rsidRPr="00CE2B53">
              <w:rPr>
                <w:rFonts w:ascii="仿宋_GB2312" w:hint="eastAsia"/>
                <w:sz w:val="21"/>
                <w:szCs w:val="21"/>
              </w:rPr>
              <w:t>5</w:t>
            </w:r>
            <w:r w:rsidRPr="00CE2B53">
              <w:rPr>
                <w:rFonts w:ascii="仿宋_GB2312" w:hAnsi="仿宋" w:hint="eastAsia"/>
                <w:sz w:val="21"/>
                <w:szCs w:val="21"/>
              </w:rPr>
              <w:t>月</w:t>
            </w:r>
            <w:r w:rsidRPr="00CE2B53">
              <w:rPr>
                <w:rFonts w:ascii="仿宋_GB2312" w:hint="eastAsia"/>
                <w:sz w:val="21"/>
                <w:szCs w:val="21"/>
              </w:rPr>
              <w:t>30日（完成50%）</w:t>
            </w:r>
          </w:p>
          <w:p w:rsidR="00CE2B53" w:rsidRPr="00CE2B53" w:rsidRDefault="00CE2B53">
            <w:pPr>
              <w:widowControl/>
              <w:spacing w:line="280" w:lineRule="exact"/>
              <w:jc w:val="left"/>
              <w:rPr>
                <w:rFonts w:ascii="仿宋_GB2312"/>
                <w:kern w:val="0"/>
                <w:sz w:val="21"/>
                <w:szCs w:val="21"/>
              </w:rPr>
            </w:pPr>
            <w:r w:rsidRPr="00CE2B53">
              <w:rPr>
                <w:rFonts w:ascii="仿宋_GB2312" w:hint="eastAsia"/>
                <w:sz w:val="21"/>
                <w:szCs w:val="21"/>
              </w:rPr>
              <w:t>10</w:t>
            </w:r>
            <w:r w:rsidRPr="00CE2B53">
              <w:rPr>
                <w:rFonts w:ascii="仿宋_GB2312" w:hAnsi="仿宋" w:hint="eastAsia"/>
                <w:sz w:val="21"/>
                <w:szCs w:val="21"/>
              </w:rPr>
              <w:t>月</w:t>
            </w:r>
            <w:r w:rsidRPr="00CE2B53">
              <w:rPr>
                <w:rFonts w:ascii="仿宋_GB2312" w:hint="eastAsia"/>
                <w:sz w:val="21"/>
                <w:szCs w:val="21"/>
              </w:rPr>
              <w:t>30日（完成100%）</w:t>
            </w: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氰戊菊酯、三氯杀螨醇</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茶叶（绿茶、青茶）</w:t>
            </w:r>
          </w:p>
        </w:tc>
        <w:tc>
          <w:tcPr>
            <w:tcW w:w="2277"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南阳市、桐柏、西峡、淅川、卧龙</w:t>
            </w:r>
            <w:r w:rsidRPr="00CE2B53">
              <w:rPr>
                <w:rFonts w:ascii="仿宋_GB2312" w:hint="eastAsia"/>
                <w:kern w:val="0"/>
                <w:sz w:val="21"/>
                <w:szCs w:val="21"/>
              </w:rPr>
              <w:t>cdc</w:t>
            </w:r>
            <w:r w:rsidRPr="00CE2B53">
              <w:rPr>
                <w:rFonts w:ascii="仿宋_GB2312" w:hAnsi="仿宋" w:hint="eastAsia"/>
                <w:sz w:val="21"/>
                <w:szCs w:val="21"/>
              </w:rPr>
              <w:t>采集样品。市cdc检测</w:t>
            </w:r>
            <w:r w:rsidRPr="00CE2B53">
              <w:rPr>
                <w:rFonts w:ascii="仿宋_GB2312" w:hAnsi="仿宋"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30</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采集监测点市售商品，按当地消费情况分配。从农贸市场、商店和网店采样，采样比例为1:1:1。</w:t>
            </w:r>
          </w:p>
        </w:tc>
        <w:tc>
          <w:tcPr>
            <w:tcW w:w="127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9月10日</w:t>
            </w:r>
          </w:p>
        </w:tc>
        <w:tc>
          <w:tcPr>
            <w:tcW w:w="1189" w:type="dxa"/>
            <w:noWrap/>
            <w:vAlign w:val="center"/>
          </w:tcPr>
          <w:p w:rsidR="00CE2B53" w:rsidRPr="00CE2B53" w:rsidRDefault="00CE2B53">
            <w:pPr>
              <w:widowControl/>
              <w:spacing w:line="280" w:lineRule="exact"/>
              <w:jc w:val="left"/>
              <w:rPr>
                <w:rFonts w:ascii="仿宋_GB2312"/>
                <w:kern w:val="0"/>
                <w:sz w:val="21"/>
                <w:szCs w:val="21"/>
              </w:rPr>
            </w:pPr>
            <w:r w:rsidRPr="00CE2B53">
              <w:rPr>
                <w:rFonts w:ascii="仿宋_GB2312" w:hint="eastAsia"/>
                <w:sz w:val="21"/>
                <w:szCs w:val="21"/>
              </w:rPr>
              <w:t>10</w:t>
            </w:r>
            <w:r w:rsidRPr="00CE2B53">
              <w:rPr>
                <w:rFonts w:ascii="仿宋_GB2312" w:hAnsi="仿宋" w:hint="eastAsia"/>
                <w:sz w:val="21"/>
                <w:szCs w:val="21"/>
              </w:rPr>
              <w:t>月</w:t>
            </w:r>
            <w:r w:rsidRPr="00CE2B53">
              <w:rPr>
                <w:rFonts w:ascii="仿宋_GB2312" w:hint="eastAsia"/>
                <w:sz w:val="21"/>
                <w:szCs w:val="21"/>
              </w:rPr>
              <w:t>20日</w:t>
            </w: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农药多残留分析</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鲜香菇</w:t>
            </w:r>
            <w:r w:rsidRPr="00CE2B53">
              <w:rPr>
                <w:rFonts w:ascii="仿宋_GB2312" w:hint="eastAsia"/>
                <w:kern w:val="0"/>
                <w:sz w:val="21"/>
                <w:szCs w:val="21"/>
                <w:vertAlign w:val="superscript"/>
              </w:rPr>
              <w:t>[5]</w:t>
            </w:r>
          </w:p>
        </w:tc>
        <w:tc>
          <w:tcPr>
            <w:tcW w:w="2277"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南阳市cdc</w:t>
            </w:r>
            <w:r w:rsidRPr="00CE2B53">
              <w:rPr>
                <w:rFonts w:ascii="仿宋_GB2312" w:hAnsi="仿宋" w:hint="eastAsia"/>
                <w:sz w:val="21"/>
                <w:szCs w:val="21"/>
              </w:rPr>
              <w:t>采集样品。样品送省cdc。</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5</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采集当地产品。</w:t>
            </w:r>
          </w:p>
        </w:tc>
        <w:tc>
          <w:tcPr>
            <w:tcW w:w="1276" w:type="dxa"/>
            <w:noWrap/>
            <w:vAlign w:val="center"/>
          </w:tcPr>
          <w:p w:rsidR="00CE2B53" w:rsidRPr="00CE2B53" w:rsidRDefault="00CE2B53">
            <w:pPr>
              <w:widowControl/>
              <w:spacing w:line="280" w:lineRule="exact"/>
              <w:rPr>
                <w:rFonts w:ascii="仿宋_GB2312"/>
                <w:kern w:val="0"/>
                <w:sz w:val="21"/>
                <w:szCs w:val="21"/>
              </w:rPr>
            </w:pP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5</w:t>
            </w:r>
            <w:r w:rsidRPr="00CE2B53">
              <w:rPr>
                <w:rFonts w:ascii="仿宋_GB2312" w:hAnsi="仿宋" w:hint="eastAsia"/>
                <w:kern w:val="0"/>
                <w:sz w:val="21"/>
                <w:szCs w:val="21"/>
              </w:rPr>
              <w:t>月</w:t>
            </w:r>
            <w:r w:rsidRPr="00CE2B53">
              <w:rPr>
                <w:rFonts w:ascii="仿宋_GB2312" w:hint="eastAsia"/>
                <w:kern w:val="0"/>
                <w:sz w:val="21"/>
                <w:szCs w:val="21"/>
              </w:rPr>
              <w:t>30日（完成样品采集）</w:t>
            </w:r>
          </w:p>
        </w:tc>
      </w:tr>
      <w:tr w:rsidR="00CE2B53" w:rsidRPr="00CE2B53" w:rsidTr="001007EB">
        <w:trPr>
          <w:cantSplit/>
          <w:trHeight w:val="20"/>
          <w:jc w:val="center"/>
        </w:trPr>
        <w:tc>
          <w:tcPr>
            <w:tcW w:w="400" w:type="dxa"/>
            <w:vMerge/>
            <w:noWrap/>
            <w:vAlign w:val="center"/>
          </w:tcPr>
          <w:p w:rsidR="00CE2B53" w:rsidRPr="00CE2B53" w:rsidRDefault="00CE2B53">
            <w:pPr>
              <w:widowControl/>
              <w:jc w:val="left"/>
              <w:rPr>
                <w:rFonts w:ascii="仿宋_GB2312"/>
                <w:kern w:val="0"/>
                <w:sz w:val="21"/>
                <w:szCs w:val="21"/>
              </w:rPr>
            </w:pPr>
          </w:p>
        </w:tc>
        <w:tc>
          <w:tcPr>
            <w:tcW w:w="384" w:type="dxa"/>
            <w:vMerge/>
            <w:noWrap/>
            <w:vAlign w:val="center"/>
          </w:tcPr>
          <w:p w:rsidR="00CE2B53" w:rsidRPr="00CE2B53" w:rsidRDefault="00CE2B53">
            <w:pPr>
              <w:widowControl/>
              <w:jc w:val="left"/>
              <w:rPr>
                <w:rFonts w:ascii="仿宋_GB2312"/>
                <w:kern w:val="0"/>
                <w:sz w:val="21"/>
                <w:szCs w:val="21"/>
              </w:rPr>
            </w:pPr>
          </w:p>
        </w:tc>
        <w:tc>
          <w:tcPr>
            <w:tcW w:w="1252"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甲硝唑、氟胺氰菊酯、双甲脒、氯霉素</w:t>
            </w:r>
          </w:p>
        </w:tc>
        <w:tc>
          <w:tcPr>
            <w:tcW w:w="130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蜂蜜</w:t>
            </w:r>
          </w:p>
        </w:tc>
        <w:tc>
          <w:tcPr>
            <w:tcW w:w="2277" w:type="dxa"/>
            <w:noWrap/>
            <w:vAlign w:val="center"/>
          </w:tcPr>
          <w:p w:rsidR="00CE2B53" w:rsidRPr="00CE2B53" w:rsidRDefault="00CE2B53">
            <w:pPr>
              <w:widowControl/>
              <w:spacing w:line="280" w:lineRule="exact"/>
              <w:rPr>
                <w:rFonts w:ascii="仿宋_GB2312" w:hAnsi="仿宋"/>
                <w:kern w:val="0"/>
                <w:sz w:val="21"/>
                <w:szCs w:val="21"/>
              </w:rPr>
            </w:pPr>
            <w:r w:rsidRPr="00CE2B53">
              <w:rPr>
                <w:rFonts w:ascii="仿宋_GB2312" w:hAnsi="仿宋" w:hint="eastAsia"/>
                <w:kern w:val="0"/>
                <w:sz w:val="21"/>
                <w:szCs w:val="21"/>
              </w:rPr>
              <w:t>南阳市、镇平、方城、西峡、内乡、南召、卧龙区</w:t>
            </w:r>
            <w:r w:rsidRPr="00CE2B53">
              <w:rPr>
                <w:rFonts w:ascii="仿宋_GB2312" w:hint="eastAsia"/>
                <w:kern w:val="0"/>
                <w:sz w:val="21"/>
                <w:szCs w:val="21"/>
              </w:rPr>
              <w:t>cdc</w:t>
            </w:r>
            <w:r w:rsidRPr="00CE2B53">
              <w:rPr>
                <w:rFonts w:ascii="仿宋_GB2312" w:hAnsi="仿宋" w:hint="eastAsia"/>
                <w:sz w:val="21"/>
                <w:szCs w:val="21"/>
              </w:rPr>
              <w:t>采集样品</w:t>
            </w:r>
            <w:r w:rsidRPr="00CE2B53">
              <w:rPr>
                <w:rFonts w:ascii="仿宋_GB2312" w:hAnsi="仿宋" w:hint="eastAsia"/>
                <w:kern w:val="0"/>
                <w:sz w:val="21"/>
                <w:szCs w:val="21"/>
              </w:rPr>
              <w:t>。省中心检测。</w:t>
            </w:r>
          </w:p>
        </w:tc>
        <w:tc>
          <w:tcPr>
            <w:tcW w:w="439"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3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w:t>
            </w: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440" w:type="dxa"/>
            <w:noWrap/>
            <w:vAlign w:val="center"/>
          </w:tcPr>
          <w:p w:rsidR="00CE2B53" w:rsidRPr="00CE2B53" w:rsidRDefault="00CE2B53">
            <w:pPr>
              <w:widowControl/>
              <w:spacing w:line="280" w:lineRule="exact"/>
              <w:rPr>
                <w:rFonts w:ascii="仿宋_GB2312"/>
                <w:kern w:val="0"/>
                <w:sz w:val="21"/>
                <w:szCs w:val="21"/>
              </w:rPr>
            </w:pPr>
          </w:p>
        </w:tc>
        <w:tc>
          <w:tcPr>
            <w:tcW w:w="921" w:type="dxa"/>
            <w:noWrap/>
            <w:vAlign w:val="center"/>
          </w:tcPr>
          <w:p w:rsidR="00CE2B53" w:rsidRPr="00CE2B53" w:rsidRDefault="00CE2B53">
            <w:pPr>
              <w:widowControl/>
              <w:spacing w:line="280" w:lineRule="exact"/>
              <w:jc w:val="center"/>
              <w:rPr>
                <w:rFonts w:ascii="仿宋_GB2312"/>
                <w:kern w:val="0"/>
                <w:sz w:val="21"/>
                <w:szCs w:val="21"/>
              </w:rPr>
            </w:pPr>
            <w:r w:rsidRPr="00CE2B53">
              <w:rPr>
                <w:rFonts w:ascii="仿宋_GB2312" w:hint="eastAsia"/>
                <w:kern w:val="0"/>
                <w:sz w:val="21"/>
                <w:szCs w:val="21"/>
              </w:rPr>
              <w:t>9</w:t>
            </w:r>
          </w:p>
        </w:tc>
        <w:tc>
          <w:tcPr>
            <w:tcW w:w="2660"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采集监测点市售商品，网购可不局限于监测点市售商品，从商店、农贸市场和网店采样，采样比例为1:1:1。</w:t>
            </w:r>
          </w:p>
        </w:tc>
        <w:tc>
          <w:tcPr>
            <w:tcW w:w="1276"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kern w:val="0"/>
                <w:sz w:val="21"/>
                <w:szCs w:val="21"/>
              </w:rPr>
              <w:t>4月10日</w:t>
            </w:r>
          </w:p>
        </w:tc>
        <w:tc>
          <w:tcPr>
            <w:tcW w:w="1189" w:type="dxa"/>
            <w:noWrap/>
            <w:vAlign w:val="center"/>
          </w:tcPr>
          <w:p w:rsidR="00CE2B53" w:rsidRPr="00CE2B53" w:rsidRDefault="00CE2B53">
            <w:pPr>
              <w:widowControl/>
              <w:spacing w:line="280" w:lineRule="exact"/>
              <w:rPr>
                <w:rFonts w:ascii="仿宋_GB2312"/>
                <w:kern w:val="0"/>
                <w:sz w:val="21"/>
                <w:szCs w:val="21"/>
              </w:rPr>
            </w:pPr>
            <w:r w:rsidRPr="00CE2B53">
              <w:rPr>
                <w:rFonts w:ascii="仿宋_GB2312" w:hint="eastAsia"/>
                <w:sz w:val="21"/>
                <w:szCs w:val="21"/>
              </w:rPr>
              <w:t>5</w:t>
            </w:r>
            <w:r w:rsidRPr="00CE2B53">
              <w:rPr>
                <w:rFonts w:ascii="仿宋_GB2312" w:hAnsi="仿宋" w:hint="eastAsia"/>
                <w:sz w:val="21"/>
                <w:szCs w:val="21"/>
              </w:rPr>
              <w:t>月</w:t>
            </w:r>
            <w:r w:rsidRPr="00CE2B53">
              <w:rPr>
                <w:rFonts w:ascii="仿宋_GB2312" w:hint="eastAsia"/>
                <w:sz w:val="21"/>
                <w:szCs w:val="21"/>
              </w:rPr>
              <w:t>20日</w:t>
            </w:r>
          </w:p>
        </w:tc>
      </w:tr>
    </w:tbl>
    <w:p w:rsidR="00CB0FB4" w:rsidRPr="00CE2B53" w:rsidRDefault="00B55C0B" w:rsidP="00CE2B53">
      <w:pPr>
        <w:spacing w:line="240" w:lineRule="exact"/>
        <w:ind w:firstLineChars="200" w:firstLine="360"/>
        <w:jc w:val="left"/>
        <w:rPr>
          <w:rFonts w:eastAsia="仿宋"/>
          <w:kern w:val="0"/>
          <w:sz w:val="18"/>
          <w:szCs w:val="18"/>
        </w:rPr>
      </w:pPr>
      <w:r w:rsidRPr="00CE2B53">
        <w:rPr>
          <w:rFonts w:ascii="仿宋" w:eastAsia="仿宋" w:hAnsi="仿宋" w:hint="eastAsia"/>
          <w:kern w:val="0"/>
          <w:sz w:val="18"/>
          <w:szCs w:val="18"/>
        </w:rPr>
        <w:t>注：</w:t>
      </w:r>
    </w:p>
    <w:p w:rsidR="00CB0FB4" w:rsidRPr="002B3339" w:rsidRDefault="00CE2B53" w:rsidP="00CE2B53">
      <w:pPr>
        <w:pStyle w:val="10"/>
        <w:spacing w:line="240" w:lineRule="exact"/>
        <w:ind w:firstLine="360"/>
        <w:jc w:val="left"/>
        <w:rPr>
          <w:rFonts w:ascii="仿宋_GB2312"/>
          <w:kern w:val="0"/>
          <w:sz w:val="18"/>
          <w:szCs w:val="18"/>
        </w:rPr>
      </w:pPr>
      <w:r w:rsidRPr="002B3339">
        <w:rPr>
          <w:rFonts w:ascii="仿宋_GB2312" w:hAnsi="仿宋" w:hint="eastAsia"/>
          <w:kern w:val="0"/>
          <w:sz w:val="18"/>
          <w:szCs w:val="18"/>
        </w:rPr>
        <w:t>1.</w:t>
      </w:r>
      <w:r w:rsidR="00B55C0B" w:rsidRPr="002B3339">
        <w:rPr>
          <w:rFonts w:ascii="仿宋_GB2312" w:hAnsi="仿宋" w:hint="eastAsia"/>
          <w:kern w:val="0"/>
          <w:sz w:val="18"/>
          <w:szCs w:val="18"/>
        </w:rPr>
        <w:t>采样环节中</w:t>
      </w:r>
      <w:r w:rsidR="00B55C0B" w:rsidRPr="002B3339">
        <w:rPr>
          <w:rFonts w:ascii="仿宋_GB2312" w:hint="eastAsia"/>
          <w:kern w:val="0"/>
          <w:sz w:val="18"/>
          <w:szCs w:val="18"/>
        </w:rPr>
        <w:t>A</w:t>
      </w:r>
      <w:r w:rsidR="00B55C0B" w:rsidRPr="002B3339">
        <w:rPr>
          <w:rFonts w:ascii="仿宋_GB2312" w:hAnsi="仿宋" w:hint="eastAsia"/>
          <w:kern w:val="0"/>
          <w:sz w:val="18"/>
          <w:szCs w:val="18"/>
        </w:rPr>
        <w:t>为种养殖或屠宰或收购环节，</w:t>
      </w:r>
      <w:r w:rsidR="00B55C0B" w:rsidRPr="002B3339">
        <w:rPr>
          <w:rFonts w:ascii="仿宋_GB2312" w:hint="eastAsia"/>
          <w:kern w:val="0"/>
          <w:sz w:val="18"/>
          <w:szCs w:val="18"/>
        </w:rPr>
        <w:t>B</w:t>
      </w:r>
      <w:r w:rsidR="00B55C0B" w:rsidRPr="002B3339">
        <w:rPr>
          <w:rFonts w:ascii="仿宋_GB2312" w:hAnsi="仿宋" w:hint="eastAsia"/>
          <w:kern w:val="0"/>
          <w:sz w:val="18"/>
          <w:szCs w:val="18"/>
        </w:rPr>
        <w:t>为生产加工环节，</w:t>
      </w:r>
      <w:r w:rsidR="00B55C0B" w:rsidRPr="002B3339">
        <w:rPr>
          <w:rFonts w:ascii="仿宋_GB2312" w:hint="eastAsia"/>
          <w:kern w:val="0"/>
          <w:sz w:val="18"/>
          <w:szCs w:val="18"/>
        </w:rPr>
        <w:t>C</w:t>
      </w:r>
      <w:r w:rsidR="00B55C0B" w:rsidRPr="002B3339">
        <w:rPr>
          <w:rFonts w:ascii="仿宋_GB2312" w:hAnsi="仿宋" w:hint="eastAsia"/>
          <w:kern w:val="0"/>
          <w:sz w:val="18"/>
          <w:szCs w:val="18"/>
        </w:rPr>
        <w:t>为流通环节（</w:t>
      </w:r>
      <w:r w:rsidR="00B55C0B" w:rsidRPr="002B3339">
        <w:rPr>
          <w:rFonts w:ascii="仿宋_GB2312" w:hint="eastAsia"/>
          <w:kern w:val="0"/>
          <w:sz w:val="18"/>
          <w:szCs w:val="18"/>
        </w:rPr>
        <w:t>C1</w:t>
      </w:r>
      <w:r w:rsidR="00B55C0B" w:rsidRPr="002B3339">
        <w:rPr>
          <w:rFonts w:ascii="仿宋_GB2312" w:hAnsi="仿宋" w:hint="eastAsia"/>
          <w:kern w:val="0"/>
          <w:sz w:val="18"/>
          <w:szCs w:val="18"/>
        </w:rPr>
        <w:t>为商店，</w:t>
      </w:r>
      <w:r w:rsidR="00B55C0B" w:rsidRPr="002B3339">
        <w:rPr>
          <w:rFonts w:ascii="仿宋_GB2312" w:hint="eastAsia"/>
          <w:kern w:val="0"/>
          <w:sz w:val="18"/>
          <w:szCs w:val="18"/>
        </w:rPr>
        <w:t>C2</w:t>
      </w:r>
      <w:r w:rsidR="00B55C0B" w:rsidRPr="002B3339">
        <w:rPr>
          <w:rFonts w:ascii="仿宋_GB2312" w:hAnsi="仿宋" w:hint="eastAsia"/>
          <w:kern w:val="0"/>
          <w:sz w:val="18"/>
          <w:szCs w:val="18"/>
        </w:rPr>
        <w:t>为农贸市场，</w:t>
      </w:r>
      <w:r w:rsidR="00B55C0B" w:rsidRPr="002B3339">
        <w:rPr>
          <w:rFonts w:ascii="仿宋_GB2312" w:hint="eastAsia"/>
          <w:kern w:val="0"/>
          <w:sz w:val="18"/>
          <w:szCs w:val="18"/>
        </w:rPr>
        <w:t>C3</w:t>
      </w:r>
      <w:r w:rsidR="00B55C0B" w:rsidRPr="002B3339">
        <w:rPr>
          <w:rFonts w:ascii="仿宋_GB2312" w:hAnsi="仿宋" w:hint="eastAsia"/>
          <w:kern w:val="0"/>
          <w:sz w:val="18"/>
          <w:szCs w:val="18"/>
        </w:rPr>
        <w:t>为网店），</w:t>
      </w:r>
      <w:r w:rsidR="00B55C0B" w:rsidRPr="002B3339">
        <w:rPr>
          <w:rFonts w:ascii="仿宋_GB2312" w:hint="eastAsia"/>
          <w:kern w:val="0"/>
          <w:sz w:val="18"/>
          <w:szCs w:val="18"/>
        </w:rPr>
        <w:t>D</w:t>
      </w:r>
      <w:r w:rsidR="00B55C0B" w:rsidRPr="002B3339">
        <w:rPr>
          <w:rFonts w:ascii="仿宋_GB2312" w:hAnsi="仿宋" w:hint="eastAsia"/>
          <w:kern w:val="0"/>
          <w:sz w:val="18"/>
          <w:szCs w:val="18"/>
        </w:rPr>
        <w:t>为餐饮环节，</w:t>
      </w:r>
      <w:r w:rsidR="00B55C0B" w:rsidRPr="002B3339">
        <w:rPr>
          <w:rFonts w:ascii="仿宋_GB2312" w:hint="eastAsia"/>
          <w:kern w:val="0"/>
          <w:sz w:val="18"/>
          <w:szCs w:val="18"/>
        </w:rPr>
        <w:t>E</w:t>
      </w:r>
      <w:r w:rsidR="00B55C0B" w:rsidRPr="002B3339">
        <w:rPr>
          <w:rFonts w:ascii="仿宋_GB2312" w:hAnsi="仿宋" w:hint="eastAsia"/>
          <w:kern w:val="0"/>
          <w:sz w:val="18"/>
          <w:szCs w:val="18"/>
        </w:rPr>
        <w:t>为口岸，</w:t>
      </w:r>
      <w:r w:rsidR="00B55C0B" w:rsidRPr="002B3339">
        <w:rPr>
          <w:rFonts w:ascii="仿宋_GB2312" w:hint="eastAsia"/>
          <w:kern w:val="0"/>
          <w:sz w:val="18"/>
          <w:szCs w:val="18"/>
        </w:rPr>
        <w:t>F</w:t>
      </w:r>
      <w:r w:rsidR="00B55C0B" w:rsidRPr="002B3339">
        <w:rPr>
          <w:rFonts w:ascii="仿宋_GB2312" w:hAnsi="仿宋" w:hint="eastAsia"/>
          <w:kern w:val="0"/>
          <w:sz w:val="18"/>
          <w:szCs w:val="18"/>
        </w:rPr>
        <w:t>为县乡库房和村医处，以下相同。</w:t>
      </w:r>
    </w:p>
    <w:p w:rsidR="00CB0FB4" w:rsidRPr="002B3339" w:rsidRDefault="00CE2B53" w:rsidP="00CE2B53">
      <w:pPr>
        <w:pStyle w:val="10"/>
        <w:spacing w:line="240" w:lineRule="exact"/>
        <w:ind w:firstLine="360"/>
        <w:jc w:val="left"/>
        <w:rPr>
          <w:rFonts w:ascii="仿宋_GB2312"/>
          <w:kern w:val="0"/>
          <w:sz w:val="18"/>
          <w:szCs w:val="18"/>
        </w:rPr>
      </w:pPr>
      <w:r w:rsidRPr="002B3339">
        <w:rPr>
          <w:rFonts w:ascii="仿宋_GB2312" w:hAnsi="仿宋" w:hint="eastAsia"/>
          <w:kern w:val="0"/>
          <w:sz w:val="18"/>
          <w:szCs w:val="18"/>
        </w:rPr>
        <w:t>2.</w:t>
      </w:r>
      <w:r w:rsidR="00B55C0B" w:rsidRPr="002B3339">
        <w:rPr>
          <w:rFonts w:ascii="仿宋_GB2312" w:hAnsi="仿宋" w:hint="eastAsia"/>
          <w:kern w:val="0"/>
          <w:sz w:val="18"/>
          <w:szCs w:val="18"/>
        </w:rPr>
        <w:t>真菌毒素多组分分析品种包括：黄曲霉毒素</w:t>
      </w:r>
      <w:r w:rsidR="00B55C0B" w:rsidRPr="002B3339">
        <w:rPr>
          <w:rFonts w:ascii="仿宋_GB2312" w:hint="eastAsia"/>
          <w:kern w:val="0"/>
          <w:sz w:val="18"/>
          <w:szCs w:val="18"/>
        </w:rPr>
        <w:t>B1</w:t>
      </w:r>
      <w:r w:rsidR="00B55C0B" w:rsidRPr="002B3339">
        <w:rPr>
          <w:rFonts w:ascii="仿宋_GB2312" w:hAnsi="仿宋" w:hint="eastAsia"/>
          <w:kern w:val="0"/>
          <w:sz w:val="18"/>
          <w:szCs w:val="18"/>
        </w:rPr>
        <w:t>、</w:t>
      </w:r>
      <w:r w:rsidR="00B55C0B" w:rsidRPr="002B3339">
        <w:rPr>
          <w:rFonts w:ascii="仿宋_GB2312" w:hint="eastAsia"/>
          <w:kern w:val="0"/>
          <w:sz w:val="18"/>
          <w:szCs w:val="18"/>
        </w:rPr>
        <w:t>B2</w:t>
      </w:r>
      <w:r w:rsidR="00B55C0B" w:rsidRPr="002B3339">
        <w:rPr>
          <w:rFonts w:ascii="仿宋_GB2312" w:hAnsi="仿宋" w:hint="eastAsia"/>
          <w:kern w:val="0"/>
          <w:sz w:val="18"/>
          <w:szCs w:val="18"/>
        </w:rPr>
        <w:t>、</w:t>
      </w:r>
      <w:r w:rsidR="00B55C0B" w:rsidRPr="002B3339">
        <w:rPr>
          <w:rFonts w:ascii="仿宋_GB2312" w:hint="eastAsia"/>
          <w:kern w:val="0"/>
          <w:sz w:val="18"/>
          <w:szCs w:val="18"/>
        </w:rPr>
        <w:t>G1</w:t>
      </w:r>
      <w:r w:rsidR="00B55C0B" w:rsidRPr="002B3339">
        <w:rPr>
          <w:rFonts w:ascii="仿宋_GB2312" w:hAnsi="仿宋" w:hint="eastAsia"/>
          <w:kern w:val="0"/>
          <w:sz w:val="18"/>
          <w:szCs w:val="18"/>
        </w:rPr>
        <w:t>、</w:t>
      </w:r>
      <w:r w:rsidR="00B55C0B" w:rsidRPr="002B3339">
        <w:rPr>
          <w:rFonts w:ascii="仿宋_GB2312" w:hint="eastAsia"/>
          <w:kern w:val="0"/>
          <w:sz w:val="18"/>
          <w:szCs w:val="18"/>
        </w:rPr>
        <w:t>G2</w:t>
      </w:r>
      <w:r w:rsidR="00B55C0B" w:rsidRPr="002B3339">
        <w:rPr>
          <w:rFonts w:ascii="仿宋_GB2312" w:hAnsi="仿宋" w:hint="eastAsia"/>
          <w:kern w:val="0"/>
          <w:sz w:val="18"/>
          <w:szCs w:val="18"/>
        </w:rPr>
        <w:t>，脱氧雪腐镰刀菌烯醇及其乙酰化衍生物、玉米赤霉烯酮，伏马菌素</w:t>
      </w:r>
      <w:r w:rsidR="00B55C0B" w:rsidRPr="002B3339">
        <w:rPr>
          <w:rFonts w:ascii="仿宋_GB2312" w:hint="eastAsia"/>
          <w:kern w:val="0"/>
          <w:sz w:val="18"/>
          <w:szCs w:val="18"/>
        </w:rPr>
        <w:t>B1</w:t>
      </w:r>
      <w:r w:rsidR="00B55C0B" w:rsidRPr="002B3339">
        <w:rPr>
          <w:rFonts w:ascii="仿宋_GB2312" w:hAnsi="仿宋" w:hint="eastAsia"/>
          <w:kern w:val="0"/>
          <w:sz w:val="18"/>
          <w:szCs w:val="18"/>
        </w:rPr>
        <w:t>、</w:t>
      </w:r>
      <w:r w:rsidR="00B55C0B" w:rsidRPr="002B3339">
        <w:rPr>
          <w:rFonts w:ascii="仿宋_GB2312" w:hint="eastAsia"/>
          <w:kern w:val="0"/>
          <w:sz w:val="18"/>
          <w:szCs w:val="18"/>
        </w:rPr>
        <w:t>B2</w:t>
      </w:r>
      <w:r w:rsidR="00B55C0B" w:rsidRPr="002B3339">
        <w:rPr>
          <w:rFonts w:ascii="仿宋_GB2312" w:hAnsi="仿宋" w:hint="eastAsia"/>
          <w:kern w:val="0"/>
          <w:sz w:val="18"/>
          <w:szCs w:val="18"/>
        </w:rPr>
        <w:t>、</w:t>
      </w:r>
      <w:r w:rsidR="00B55C0B" w:rsidRPr="002B3339">
        <w:rPr>
          <w:rFonts w:ascii="仿宋_GB2312" w:hint="eastAsia"/>
          <w:kern w:val="0"/>
          <w:sz w:val="18"/>
          <w:szCs w:val="18"/>
        </w:rPr>
        <w:t>B3</w:t>
      </w:r>
      <w:r w:rsidR="00B55C0B" w:rsidRPr="002B3339">
        <w:rPr>
          <w:rFonts w:ascii="仿宋_GB2312" w:hAnsi="仿宋" w:hint="eastAsia"/>
          <w:kern w:val="0"/>
          <w:sz w:val="18"/>
          <w:szCs w:val="18"/>
        </w:rPr>
        <w:t>，赭曲霉毒素</w:t>
      </w:r>
      <w:r w:rsidR="00B55C0B" w:rsidRPr="002B3339">
        <w:rPr>
          <w:rFonts w:ascii="仿宋_GB2312" w:hint="eastAsia"/>
          <w:kern w:val="0"/>
          <w:sz w:val="18"/>
          <w:szCs w:val="18"/>
        </w:rPr>
        <w:t>A</w:t>
      </w:r>
      <w:r w:rsidR="00B55C0B" w:rsidRPr="002B3339">
        <w:rPr>
          <w:rFonts w:ascii="仿宋_GB2312" w:hAnsi="仿宋" w:hint="eastAsia"/>
          <w:kern w:val="0"/>
          <w:sz w:val="18"/>
          <w:szCs w:val="18"/>
        </w:rPr>
        <w:t>，</w:t>
      </w:r>
      <w:r w:rsidR="00B55C0B" w:rsidRPr="002B3339">
        <w:rPr>
          <w:rFonts w:ascii="仿宋_GB2312" w:hint="eastAsia"/>
          <w:kern w:val="0"/>
          <w:sz w:val="18"/>
          <w:szCs w:val="18"/>
        </w:rPr>
        <w:t>T-2</w:t>
      </w:r>
      <w:r w:rsidR="00B55C0B" w:rsidRPr="002B3339">
        <w:rPr>
          <w:rFonts w:ascii="仿宋_GB2312" w:hAnsi="仿宋" w:hint="eastAsia"/>
          <w:kern w:val="0"/>
          <w:sz w:val="18"/>
          <w:szCs w:val="18"/>
        </w:rPr>
        <w:t>毒素及</w:t>
      </w:r>
      <w:r w:rsidR="00B55C0B" w:rsidRPr="002B3339">
        <w:rPr>
          <w:rFonts w:ascii="仿宋_GB2312" w:hint="eastAsia"/>
          <w:kern w:val="0"/>
          <w:sz w:val="18"/>
          <w:szCs w:val="18"/>
        </w:rPr>
        <w:t>HT-2</w:t>
      </w:r>
      <w:r w:rsidR="00B55C0B" w:rsidRPr="002B3339">
        <w:rPr>
          <w:rFonts w:ascii="仿宋_GB2312" w:hAnsi="仿宋" w:hint="eastAsia"/>
          <w:kern w:val="0"/>
          <w:sz w:val="18"/>
          <w:szCs w:val="18"/>
        </w:rPr>
        <w:t>毒素，雪腐镰刀菌烯醇，杂色曲霉素。</w:t>
      </w:r>
    </w:p>
    <w:p w:rsidR="00CB0FB4" w:rsidRPr="002B3339" w:rsidRDefault="00CE2B53" w:rsidP="00CE2B53">
      <w:pPr>
        <w:pStyle w:val="10"/>
        <w:spacing w:line="240" w:lineRule="exact"/>
        <w:ind w:firstLine="360"/>
        <w:jc w:val="left"/>
        <w:rPr>
          <w:rFonts w:ascii="仿宋_GB2312"/>
          <w:sz w:val="18"/>
          <w:szCs w:val="18"/>
        </w:rPr>
      </w:pPr>
      <w:r w:rsidRPr="002B3339">
        <w:rPr>
          <w:rFonts w:ascii="仿宋_GB2312" w:hAnsi="仿宋" w:hint="eastAsia"/>
          <w:kern w:val="0"/>
          <w:sz w:val="18"/>
          <w:szCs w:val="18"/>
        </w:rPr>
        <w:t>3.</w:t>
      </w:r>
      <w:r w:rsidR="00B55C0B" w:rsidRPr="002B3339">
        <w:rPr>
          <w:rFonts w:ascii="仿宋_GB2312" w:hAnsi="仿宋" w:hint="eastAsia"/>
          <w:kern w:val="0"/>
          <w:sz w:val="18"/>
          <w:szCs w:val="18"/>
        </w:rPr>
        <w:t>交链孢毒素包括：交链孢酚（</w:t>
      </w:r>
      <w:r w:rsidR="00B55C0B" w:rsidRPr="002B3339">
        <w:rPr>
          <w:rFonts w:ascii="仿宋_GB2312" w:hint="eastAsia"/>
          <w:kern w:val="0"/>
          <w:sz w:val="18"/>
          <w:szCs w:val="18"/>
        </w:rPr>
        <w:t>AOH</w:t>
      </w:r>
      <w:r w:rsidR="00B55C0B" w:rsidRPr="002B3339">
        <w:rPr>
          <w:rFonts w:ascii="仿宋_GB2312" w:hAnsi="仿宋" w:hint="eastAsia"/>
          <w:kern w:val="0"/>
          <w:sz w:val="18"/>
          <w:szCs w:val="18"/>
        </w:rPr>
        <w:t>）、交链孢酚单甲醚（</w:t>
      </w:r>
      <w:r w:rsidR="00B55C0B" w:rsidRPr="002B3339">
        <w:rPr>
          <w:rFonts w:ascii="仿宋_GB2312" w:hint="eastAsia"/>
          <w:kern w:val="0"/>
          <w:sz w:val="18"/>
          <w:szCs w:val="18"/>
        </w:rPr>
        <w:t>AME</w:t>
      </w:r>
      <w:r w:rsidR="00B55C0B" w:rsidRPr="002B3339">
        <w:rPr>
          <w:rFonts w:ascii="仿宋_GB2312" w:hAnsi="仿宋" w:hint="eastAsia"/>
          <w:kern w:val="0"/>
          <w:sz w:val="18"/>
          <w:szCs w:val="18"/>
        </w:rPr>
        <w:t>）、交链孢菌酮酸（</w:t>
      </w:r>
      <w:r w:rsidR="00B55C0B" w:rsidRPr="002B3339">
        <w:rPr>
          <w:rFonts w:ascii="仿宋_GB2312" w:hint="eastAsia"/>
          <w:kern w:val="0"/>
          <w:sz w:val="18"/>
          <w:szCs w:val="18"/>
        </w:rPr>
        <w:t>TeA</w:t>
      </w:r>
      <w:r w:rsidR="00B55C0B" w:rsidRPr="002B3339">
        <w:rPr>
          <w:rFonts w:ascii="仿宋_GB2312" w:hAnsi="仿宋" w:hint="eastAsia"/>
          <w:kern w:val="0"/>
          <w:sz w:val="18"/>
          <w:szCs w:val="18"/>
        </w:rPr>
        <w:t>）、腾毒素（</w:t>
      </w:r>
      <w:r w:rsidR="00B55C0B" w:rsidRPr="002B3339">
        <w:rPr>
          <w:rFonts w:ascii="仿宋_GB2312" w:hint="eastAsia"/>
          <w:kern w:val="0"/>
          <w:sz w:val="18"/>
          <w:szCs w:val="18"/>
        </w:rPr>
        <w:t>TEN</w:t>
      </w:r>
      <w:r w:rsidR="00B55C0B" w:rsidRPr="002B3339">
        <w:rPr>
          <w:rFonts w:ascii="仿宋_GB2312" w:hAnsi="仿宋" w:hint="eastAsia"/>
          <w:kern w:val="0"/>
          <w:sz w:val="18"/>
          <w:szCs w:val="18"/>
        </w:rPr>
        <w:t>）。</w:t>
      </w:r>
    </w:p>
    <w:p w:rsidR="00CB0FB4" w:rsidRPr="002B3339" w:rsidRDefault="00CE2B53" w:rsidP="00CE2B53">
      <w:pPr>
        <w:spacing w:line="240" w:lineRule="exact"/>
        <w:ind w:firstLineChars="200" w:firstLine="360"/>
        <w:jc w:val="left"/>
        <w:rPr>
          <w:rFonts w:ascii="仿宋_GB2312"/>
          <w:sz w:val="18"/>
          <w:szCs w:val="18"/>
        </w:rPr>
      </w:pPr>
      <w:r w:rsidRPr="002B3339">
        <w:rPr>
          <w:rFonts w:ascii="仿宋_GB2312" w:hAnsi="仿宋" w:hint="eastAsia"/>
          <w:kern w:val="0"/>
          <w:sz w:val="18"/>
          <w:szCs w:val="18"/>
        </w:rPr>
        <w:t>4.</w:t>
      </w:r>
      <w:r w:rsidR="00B55C0B" w:rsidRPr="002B3339">
        <w:rPr>
          <w:rFonts w:ascii="仿宋_GB2312" w:hAnsi="仿宋" w:hint="eastAsia"/>
          <w:kern w:val="0"/>
          <w:sz w:val="18"/>
          <w:szCs w:val="18"/>
        </w:rPr>
        <w:t>杀虫剂：氧乐果、毒死蜱、克百威及其代谢物（克百威、</w:t>
      </w:r>
      <w:r w:rsidR="00B55C0B" w:rsidRPr="002B3339">
        <w:rPr>
          <w:rFonts w:ascii="仿宋_GB2312" w:hint="eastAsia"/>
          <w:kern w:val="0"/>
          <w:sz w:val="18"/>
          <w:szCs w:val="18"/>
        </w:rPr>
        <w:t>3-</w:t>
      </w:r>
      <w:r w:rsidR="00B55C0B" w:rsidRPr="002B3339">
        <w:rPr>
          <w:rFonts w:ascii="仿宋_GB2312" w:hAnsi="仿宋" w:hint="eastAsia"/>
          <w:kern w:val="0"/>
          <w:sz w:val="18"/>
          <w:szCs w:val="18"/>
        </w:rPr>
        <w:t>羟基克百威）、甲拌磷及其氧类似物（甲拌磷、甲拌磷砜、甲拌磷亚砜）、氯氟氰菊酯、氟氯氰菊酯。</w:t>
      </w:r>
    </w:p>
    <w:p w:rsidR="00CB0FB4" w:rsidRPr="002B3339" w:rsidRDefault="00CE2B53" w:rsidP="00CE2B53">
      <w:pPr>
        <w:spacing w:line="240" w:lineRule="exact"/>
        <w:ind w:firstLineChars="200" w:firstLine="360"/>
        <w:jc w:val="left"/>
        <w:rPr>
          <w:rFonts w:ascii="仿宋_GB2312"/>
          <w:kern w:val="0"/>
          <w:sz w:val="18"/>
          <w:szCs w:val="18"/>
        </w:rPr>
      </w:pPr>
      <w:r w:rsidRPr="002B3339">
        <w:rPr>
          <w:rFonts w:ascii="仿宋_GB2312" w:hAnsi="仿宋" w:hint="eastAsia"/>
          <w:kern w:val="0"/>
          <w:sz w:val="18"/>
          <w:szCs w:val="18"/>
        </w:rPr>
        <w:t>5.</w:t>
      </w:r>
      <w:r w:rsidR="00B55C0B" w:rsidRPr="002B3339">
        <w:rPr>
          <w:rFonts w:ascii="仿宋_GB2312" w:hAnsi="仿宋" w:hint="eastAsia"/>
          <w:kern w:val="0"/>
          <w:sz w:val="18"/>
          <w:szCs w:val="18"/>
        </w:rPr>
        <w:t>样品由省</w:t>
      </w:r>
      <w:r w:rsidR="00B55C0B" w:rsidRPr="002B3339">
        <w:rPr>
          <w:rFonts w:ascii="仿宋_GB2312" w:hint="eastAsia"/>
          <w:kern w:val="0"/>
          <w:sz w:val="18"/>
          <w:szCs w:val="18"/>
        </w:rPr>
        <w:t>CDC</w:t>
      </w:r>
      <w:r w:rsidR="00B55C0B" w:rsidRPr="002B3339">
        <w:rPr>
          <w:rFonts w:ascii="仿宋_GB2312" w:hAnsi="仿宋" w:hint="eastAsia"/>
          <w:kern w:val="0"/>
          <w:sz w:val="18"/>
          <w:szCs w:val="18"/>
        </w:rPr>
        <w:t>组织统一寄送至上海市</w:t>
      </w:r>
      <w:r w:rsidR="00B55C0B" w:rsidRPr="002B3339">
        <w:rPr>
          <w:rFonts w:ascii="仿宋_GB2312" w:hint="eastAsia"/>
          <w:kern w:val="0"/>
          <w:sz w:val="18"/>
          <w:szCs w:val="18"/>
        </w:rPr>
        <w:t>CDC</w:t>
      </w:r>
      <w:r w:rsidR="00B55C0B" w:rsidRPr="002B3339">
        <w:rPr>
          <w:rFonts w:ascii="仿宋_GB2312" w:hAnsi="仿宋" w:hint="eastAsia"/>
          <w:kern w:val="0"/>
          <w:sz w:val="18"/>
          <w:szCs w:val="18"/>
        </w:rPr>
        <w:t>进行检测。</w:t>
      </w:r>
    </w:p>
    <w:p w:rsidR="00CB0FB4" w:rsidRPr="00D36F29" w:rsidRDefault="00CB0FB4">
      <w:pPr>
        <w:spacing w:line="280" w:lineRule="exact"/>
        <w:jc w:val="left"/>
        <w:rPr>
          <w:rFonts w:eastAsia="仿宋"/>
          <w:kern w:val="0"/>
          <w:sz w:val="21"/>
          <w:szCs w:val="21"/>
        </w:rPr>
      </w:pPr>
    </w:p>
    <w:p w:rsidR="00CB0FB4" w:rsidRPr="00D36F29" w:rsidRDefault="00B55C0B">
      <w:pPr>
        <w:pStyle w:val="a4"/>
        <w:spacing w:before="0" w:after="0"/>
        <w:jc w:val="left"/>
        <w:outlineLvl w:val="2"/>
        <w:rPr>
          <w:rFonts w:ascii="Times New Roman" w:eastAsia="黑体" w:hAnsi="Times New Roman"/>
          <w:b w:val="0"/>
          <w:bCs w:val="0"/>
        </w:rPr>
      </w:pPr>
      <w:r w:rsidRPr="00D36F29">
        <w:rPr>
          <w:rFonts w:ascii="黑体" w:eastAsia="黑体" w:hAnsi="黑体" w:hint="eastAsia"/>
          <w:b w:val="0"/>
          <w:bCs w:val="0"/>
        </w:rPr>
        <w:lastRenderedPageBreak/>
        <w:t>二、微生物及其致病因子监测</w:t>
      </w:r>
    </w:p>
    <w:p w:rsidR="00CB0FB4" w:rsidRPr="00D36F29" w:rsidRDefault="00B55C0B">
      <w:pPr>
        <w:pStyle w:val="a4"/>
        <w:spacing w:before="0" w:after="0"/>
        <w:jc w:val="left"/>
        <w:outlineLvl w:val="3"/>
        <w:rPr>
          <w:rFonts w:ascii="楷体" w:eastAsia="楷体" w:hAnsi="楷体"/>
          <w:b w:val="0"/>
          <w:bCs w:val="0"/>
        </w:rPr>
      </w:pPr>
      <w:r w:rsidRPr="00D36F29">
        <w:rPr>
          <w:rFonts w:ascii="楷体" w:eastAsia="楷体" w:hAnsi="楷体" w:hint="eastAsia"/>
          <w:b w:val="0"/>
          <w:bCs w:val="0"/>
        </w:rPr>
        <w:t>（一）常规监测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00"/>
        <w:gridCol w:w="892"/>
        <w:gridCol w:w="1526"/>
        <w:gridCol w:w="1902"/>
        <w:gridCol w:w="452"/>
        <w:gridCol w:w="452"/>
        <w:gridCol w:w="452"/>
        <w:gridCol w:w="452"/>
        <w:gridCol w:w="452"/>
        <w:gridCol w:w="452"/>
        <w:gridCol w:w="452"/>
        <w:gridCol w:w="1310"/>
        <w:gridCol w:w="2459"/>
        <w:gridCol w:w="1189"/>
        <w:gridCol w:w="1208"/>
      </w:tblGrid>
      <w:tr w:rsidR="00CB0FB4" w:rsidRPr="001007EB" w:rsidTr="001007EB">
        <w:trPr>
          <w:trHeight w:val="20"/>
          <w:tblHeader/>
          <w:jc w:val="center"/>
        </w:trPr>
        <w:tc>
          <w:tcPr>
            <w:tcW w:w="392" w:type="dxa"/>
            <w:vMerge w:val="restart"/>
            <w:tcBorders>
              <w:top w:val="single" w:sz="4" w:space="0" w:color="auto"/>
              <w:left w:val="single" w:sz="4" w:space="0" w:color="auto"/>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序号</w:t>
            </w:r>
          </w:p>
        </w:tc>
        <w:tc>
          <w:tcPr>
            <w:tcW w:w="700"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食品类别</w:t>
            </w:r>
          </w:p>
        </w:tc>
        <w:tc>
          <w:tcPr>
            <w:tcW w:w="892"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食品</w:t>
            </w:r>
          </w:p>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品种</w:t>
            </w:r>
          </w:p>
        </w:tc>
        <w:tc>
          <w:tcPr>
            <w:tcW w:w="1526"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监测项目</w:t>
            </w:r>
          </w:p>
        </w:tc>
        <w:tc>
          <w:tcPr>
            <w:tcW w:w="1902"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监测地区</w:t>
            </w:r>
          </w:p>
        </w:tc>
        <w:tc>
          <w:tcPr>
            <w:tcW w:w="3164" w:type="dxa"/>
            <w:gridSpan w:val="7"/>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采样环节</w:t>
            </w:r>
          </w:p>
        </w:tc>
        <w:tc>
          <w:tcPr>
            <w:tcW w:w="1310"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全省采样数量（份）</w:t>
            </w:r>
          </w:p>
        </w:tc>
        <w:tc>
          <w:tcPr>
            <w:tcW w:w="2459"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采样要求</w:t>
            </w:r>
          </w:p>
        </w:tc>
        <w:tc>
          <w:tcPr>
            <w:tcW w:w="1189"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样品采集时间</w:t>
            </w:r>
          </w:p>
        </w:tc>
        <w:tc>
          <w:tcPr>
            <w:tcW w:w="1208" w:type="dxa"/>
            <w:vMerge w:val="restart"/>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截止报送时间</w:t>
            </w:r>
          </w:p>
        </w:tc>
      </w:tr>
      <w:tr w:rsidR="00CB0FB4" w:rsidRPr="001007EB" w:rsidTr="001007EB">
        <w:trPr>
          <w:trHeight w:val="381"/>
          <w:tblHeader/>
          <w:jc w:val="center"/>
        </w:trPr>
        <w:tc>
          <w:tcPr>
            <w:tcW w:w="392" w:type="dxa"/>
            <w:vMerge/>
            <w:tcBorders>
              <w:top w:val="single" w:sz="4" w:space="0" w:color="auto"/>
              <w:left w:val="single" w:sz="4" w:space="0" w:color="auto"/>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700"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892"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1526"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1902"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A</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B</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C1</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C2</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C3</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D</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黑体" w:eastAsia="黑体" w:hAnsi="黑体"/>
                <w:bCs/>
                <w:kern w:val="0"/>
                <w:sz w:val="21"/>
                <w:szCs w:val="21"/>
              </w:rPr>
            </w:pPr>
            <w:r w:rsidRPr="001007EB">
              <w:rPr>
                <w:rFonts w:ascii="黑体" w:eastAsia="黑体" w:hAnsi="黑体" w:hint="eastAsia"/>
                <w:bCs/>
                <w:kern w:val="0"/>
                <w:sz w:val="21"/>
                <w:szCs w:val="21"/>
              </w:rPr>
              <w:t>E</w:t>
            </w:r>
          </w:p>
        </w:tc>
        <w:tc>
          <w:tcPr>
            <w:tcW w:w="1310"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2459"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1189"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c>
          <w:tcPr>
            <w:tcW w:w="1208" w:type="dxa"/>
            <w:vMerge/>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jc w:val="left"/>
              <w:rPr>
                <w:rFonts w:ascii="黑体" w:eastAsia="黑体" w:hAnsi="黑体"/>
                <w:bCs/>
                <w:kern w:val="0"/>
                <w:sz w:val="21"/>
                <w:szCs w:val="21"/>
              </w:rPr>
            </w:pPr>
          </w:p>
        </w:tc>
      </w:tr>
      <w:tr w:rsidR="00CB0FB4" w:rsidRPr="001007EB" w:rsidTr="001007EB">
        <w:trPr>
          <w:trHeight w:val="2652"/>
          <w:jc w:val="center"/>
        </w:trPr>
        <w:tc>
          <w:tcPr>
            <w:tcW w:w="392" w:type="dxa"/>
            <w:tcBorders>
              <w:top w:val="single" w:sz="4" w:space="0" w:color="auto"/>
              <w:left w:val="single" w:sz="4" w:space="0" w:color="auto"/>
              <w:bottom w:val="single" w:sz="4" w:space="0" w:color="auto"/>
              <w:right w:val="single" w:sz="4" w:space="0" w:color="auto"/>
            </w:tcBorders>
            <w:noWrap/>
            <w:vAlign w:val="center"/>
          </w:tcPr>
          <w:p w:rsidR="00CB0FB4" w:rsidRPr="001007EB" w:rsidRDefault="00CB0FB4" w:rsidP="001007EB">
            <w:pPr>
              <w:widowControl/>
              <w:spacing w:line="280" w:lineRule="exact"/>
              <w:jc w:val="center"/>
              <w:rPr>
                <w:rFonts w:ascii="仿宋_GB2312" w:hAnsi="仿宋"/>
                <w:kern w:val="0"/>
                <w:sz w:val="21"/>
                <w:szCs w:val="21"/>
              </w:rPr>
            </w:pPr>
          </w:p>
        </w:tc>
        <w:tc>
          <w:tcPr>
            <w:tcW w:w="70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粮食制品</w:t>
            </w: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麦片、芝麻糊、藕粉、莲子羹等冲调谷物制品</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菌落总数、大肠菌群、霉菌、金黄色葡萄球菌（定量）、</w:t>
            </w:r>
            <w:r w:rsidRPr="001007EB">
              <w:rPr>
                <w:rFonts w:ascii="仿宋_GB2312" w:hAnsi="仿宋" w:hint="eastAsia"/>
                <w:sz w:val="21"/>
                <w:szCs w:val="21"/>
              </w:rPr>
              <w:t>克罗诺杆菌属、</w:t>
            </w:r>
            <w:r w:rsidRPr="001007EB">
              <w:rPr>
                <w:rFonts w:ascii="仿宋_GB2312" w:hAnsi="仿宋" w:hint="eastAsia"/>
                <w:kern w:val="0"/>
                <w:sz w:val="21"/>
                <w:szCs w:val="21"/>
              </w:rPr>
              <w:t>蜡样芽胞杆菌（定量）、沙门氏菌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12</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仅监测即食食品，每季度开展一次。</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3月25日、6月20日、8月20日、10月20日采集样品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11月20日</w:t>
            </w:r>
          </w:p>
        </w:tc>
      </w:tr>
      <w:tr w:rsidR="00CB0FB4" w:rsidRPr="001007EB" w:rsidTr="001007EB">
        <w:trPr>
          <w:trHeight w:val="2122"/>
          <w:jc w:val="center"/>
        </w:trPr>
        <w:tc>
          <w:tcPr>
            <w:tcW w:w="392" w:type="dxa"/>
            <w:vMerge w:val="restart"/>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spacing w:line="280" w:lineRule="exact"/>
              <w:jc w:val="center"/>
              <w:rPr>
                <w:rFonts w:ascii="仿宋_GB2312" w:hAnsi="仿宋"/>
                <w:kern w:val="0"/>
                <w:sz w:val="21"/>
                <w:szCs w:val="21"/>
              </w:rPr>
            </w:pPr>
          </w:p>
        </w:tc>
        <w:tc>
          <w:tcPr>
            <w:tcW w:w="700" w:type="dxa"/>
            <w:vMerge w:val="restart"/>
            <w:tcBorders>
              <w:top w:val="nil"/>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肉与肉制品</w:t>
            </w: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生畜肉</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产气荚膜梭菌（定量）、空肠弯曲菌（定性和定量）、小肠结肠炎耶尔森氏菌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15</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包括鲜、冷却和冻畜肉。每季度开展一次。</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3月25日、6月20日、8月20日、10月20日采集样品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11月20日</w:t>
            </w:r>
          </w:p>
        </w:tc>
      </w:tr>
      <w:tr w:rsidR="00CB0FB4" w:rsidRPr="001007EB" w:rsidTr="001007EB">
        <w:trPr>
          <w:trHeight w:val="2141"/>
          <w:jc w:val="center"/>
        </w:trPr>
        <w:tc>
          <w:tcPr>
            <w:tcW w:w="392" w:type="dxa"/>
            <w:vMerge/>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700" w:type="dxa"/>
            <w:vMerge/>
            <w:tcBorders>
              <w:top w:val="nil"/>
              <w:left w:val="nil"/>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熟肉制品</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菌落总数、大肠埃希氏菌、单核细胞增生李斯特氏菌、金黄色葡萄球菌（定量）、沙门氏菌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18</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散装和预包装比例为1:1。每季度开展一次。</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3月25日、6月20日、8月20日、10月20日采集样品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11月20日</w:t>
            </w:r>
          </w:p>
        </w:tc>
      </w:tr>
      <w:tr w:rsidR="00CB0FB4" w:rsidRPr="001007EB" w:rsidTr="001007EB">
        <w:trPr>
          <w:trHeight w:val="20"/>
          <w:jc w:val="center"/>
        </w:trPr>
        <w:tc>
          <w:tcPr>
            <w:tcW w:w="392" w:type="dxa"/>
            <w:vMerge/>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700" w:type="dxa"/>
            <w:vMerge/>
            <w:tcBorders>
              <w:top w:val="nil"/>
              <w:left w:val="nil"/>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冷冻鱼糜制品</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产气荚膜梭菌（定量）、单核细胞增生李斯特氏菌、副溶血性弧菌、小肠结肠炎耶尔森氏菌、致泻大肠埃希氏菌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spacing w:line="280" w:lineRule="exac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20</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每季度开展一次。</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3月25日、6月20日、8月20日、10月20日采集样品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11月20日</w:t>
            </w:r>
          </w:p>
        </w:tc>
      </w:tr>
      <w:tr w:rsidR="00CB0FB4" w:rsidRPr="001007EB" w:rsidTr="001007EB">
        <w:trPr>
          <w:trHeight w:val="20"/>
          <w:jc w:val="center"/>
        </w:trPr>
        <w:tc>
          <w:tcPr>
            <w:tcW w:w="392" w:type="dxa"/>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spacing w:line="280" w:lineRule="exact"/>
              <w:jc w:val="center"/>
              <w:rPr>
                <w:rFonts w:ascii="仿宋_GB2312" w:hAnsi="仿宋"/>
                <w:kern w:val="0"/>
                <w:sz w:val="21"/>
                <w:szCs w:val="21"/>
              </w:rPr>
            </w:pPr>
          </w:p>
        </w:tc>
        <w:tc>
          <w:tcPr>
            <w:tcW w:w="700" w:type="dxa"/>
            <w:tcBorders>
              <w:top w:val="nil"/>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饮用水</w:t>
            </w: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桶装饮用水</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大肠菌群、铜绿假单胞菌（定量）</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南阳市、方城、唐河、内乡、邓州、社旗、宛城cdc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spacing w:line="280" w:lineRule="exac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12</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仅监测未开封饮用的桶装饮用水，规格≥4 L/桶，尽可能覆盖市售所有品牌。采样时间为第二、三季度。</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6月20日、8月20日采集样品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9月30日</w:t>
            </w:r>
          </w:p>
        </w:tc>
      </w:tr>
      <w:tr w:rsidR="00CB0FB4" w:rsidRPr="001007EB" w:rsidTr="001007EB">
        <w:trPr>
          <w:trHeight w:val="20"/>
          <w:jc w:val="center"/>
        </w:trPr>
        <w:tc>
          <w:tcPr>
            <w:tcW w:w="392" w:type="dxa"/>
            <w:vMerge w:val="restart"/>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spacing w:line="280" w:lineRule="exact"/>
              <w:jc w:val="center"/>
              <w:rPr>
                <w:rFonts w:ascii="仿宋_GB2312" w:hAnsi="仿宋"/>
                <w:kern w:val="0"/>
                <w:sz w:val="21"/>
                <w:szCs w:val="21"/>
              </w:rPr>
            </w:pPr>
          </w:p>
        </w:tc>
        <w:tc>
          <w:tcPr>
            <w:tcW w:w="700" w:type="dxa"/>
            <w:vMerge w:val="restart"/>
            <w:tcBorders>
              <w:top w:val="nil"/>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其他食品</w:t>
            </w:r>
          </w:p>
          <w:p w:rsidR="00CB0FB4" w:rsidRPr="001007EB" w:rsidRDefault="00CB0FB4" w:rsidP="001007EB">
            <w:pPr>
              <w:spacing w:line="280" w:lineRule="exact"/>
              <w:jc w:val="left"/>
              <w:rPr>
                <w:rFonts w:ascii="仿宋_GB2312" w:hAnsi="仿宋"/>
                <w:kern w:val="0"/>
                <w:sz w:val="21"/>
                <w:szCs w:val="21"/>
              </w:rPr>
            </w:pP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果冻</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菌落总数、大肠菌群、霉菌、酵母、沙门氏菌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20</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采样时间为夏季。</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8月20日采集样品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8月20日</w:t>
            </w:r>
          </w:p>
        </w:tc>
      </w:tr>
      <w:tr w:rsidR="00CB0FB4" w:rsidRPr="001007EB" w:rsidTr="001007EB">
        <w:trPr>
          <w:trHeight w:val="20"/>
          <w:jc w:val="center"/>
        </w:trPr>
        <w:tc>
          <w:tcPr>
            <w:tcW w:w="392" w:type="dxa"/>
            <w:vMerge/>
            <w:tcBorders>
              <w:top w:val="nil"/>
              <w:left w:val="single" w:sz="4" w:space="0" w:color="auto"/>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700" w:type="dxa"/>
            <w:vMerge/>
            <w:tcBorders>
              <w:top w:val="nil"/>
              <w:left w:val="nil"/>
              <w:bottom w:val="single" w:sz="4" w:space="0" w:color="auto"/>
              <w:right w:val="single" w:sz="4" w:space="0" w:color="auto"/>
            </w:tcBorders>
            <w:noWrap/>
            <w:vAlign w:val="center"/>
          </w:tcPr>
          <w:p w:rsidR="00CB0FB4" w:rsidRPr="001007EB" w:rsidRDefault="00CB0FB4" w:rsidP="001007EB">
            <w:pPr>
              <w:widowControl/>
              <w:jc w:val="left"/>
              <w:rPr>
                <w:rFonts w:ascii="仿宋_GB2312" w:hAnsi="仿宋"/>
                <w:kern w:val="0"/>
                <w:sz w:val="21"/>
                <w:szCs w:val="21"/>
              </w:rPr>
            </w:pP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布丁</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菌落总数、大肠菌群、霉菌、酵母、单核细胞增生李斯特氏菌、金黄色葡萄球菌（定量）、沙门氏菌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南阳市、卧龙、宛城cdc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 xml:space="preserve">　</w:t>
            </w: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center"/>
              <w:rPr>
                <w:rFonts w:ascii="仿宋_GB2312" w:hAnsi="仿宋"/>
                <w:kern w:val="0"/>
                <w:sz w:val="21"/>
                <w:szCs w:val="21"/>
              </w:rPr>
            </w:pPr>
            <w:r w:rsidRPr="001007EB">
              <w:rPr>
                <w:rFonts w:ascii="仿宋_GB2312" w:hAnsi="仿宋" w:hint="eastAsia"/>
                <w:kern w:val="0"/>
                <w:sz w:val="21"/>
                <w:szCs w:val="21"/>
              </w:rPr>
              <w:t>10</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采样时间为夏季。</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8月20日采集样品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8月20日</w:t>
            </w:r>
          </w:p>
        </w:tc>
      </w:tr>
      <w:tr w:rsidR="00CB0FB4" w:rsidRPr="001007EB" w:rsidTr="001007EB">
        <w:trPr>
          <w:trHeight w:val="3120"/>
          <w:jc w:val="center"/>
        </w:trPr>
        <w:tc>
          <w:tcPr>
            <w:tcW w:w="392" w:type="dxa"/>
            <w:tcBorders>
              <w:top w:val="single" w:sz="4" w:space="0" w:color="auto"/>
              <w:left w:val="single" w:sz="4" w:space="0" w:color="auto"/>
              <w:bottom w:val="single" w:sz="4" w:space="0" w:color="auto"/>
              <w:right w:val="single" w:sz="4" w:space="0" w:color="auto"/>
            </w:tcBorders>
            <w:noWrap/>
            <w:vAlign w:val="center"/>
          </w:tcPr>
          <w:p w:rsidR="00CB0FB4" w:rsidRPr="001007EB" w:rsidRDefault="00CB0FB4" w:rsidP="001007EB">
            <w:pPr>
              <w:widowControl/>
              <w:spacing w:line="280" w:lineRule="exact"/>
              <w:jc w:val="center"/>
              <w:rPr>
                <w:rFonts w:ascii="仿宋_GB2312" w:hAnsi="仿宋"/>
                <w:kern w:val="0"/>
                <w:sz w:val="21"/>
                <w:szCs w:val="21"/>
              </w:rPr>
            </w:pPr>
          </w:p>
        </w:tc>
        <w:tc>
          <w:tcPr>
            <w:tcW w:w="70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widowControl/>
              <w:spacing w:line="280" w:lineRule="exact"/>
              <w:jc w:val="left"/>
              <w:rPr>
                <w:rFonts w:ascii="仿宋_GB2312" w:hAnsi="仿宋"/>
                <w:kern w:val="0"/>
                <w:sz w:val="21"/>
                <w:szCs w:val="21"/>
              </w:rPr>
            </w:pPr>
            <w:r w:rsidRPr="001007EB">
              <w:rPr>
                <w:rFonts w:ascii="仿宋_GB2312" w:hAnsi="仿宋" w:hint="eastAsia"/>
                <w:kern w:val="0"/>
                <w:sz w:val="21"/>
                <w:szCs w:val="21"/>
              </w:rPr>
              <w:t>餐饮食品</w:t>
            </w:r>
          </w:p>
          <w:p w:rsidR="00CB0FB4" w:rsidRPr="001007EB" w:rsidRDefault="00CB0FB4" w:rsidP="001007EB">
            <w:pPr>
              <w:spacing w:line="280" w:lineRule="exact"/>
              <w:jc w:val="left"/>
              <w:rPr>
                <w:rFonts w:ascii="仿宋_GB2312" w:hAnsi="仿宋"/>
                <w:kern w:val="0"/>
                <w:sz w:val="21"/>
                <w:szCs w:val="21"/>
              </w:rPr>
            </w:pPr>
          </w:p>
        </w:tc>
        <w:tc>
          <w:tcPr>
            <w:tcW w:w="89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学校周边熟制米面制品</w:t>
            </w:r>
          </w:p>
        </w:tc>
        <w:tc>
          <w:tcPr>
            <w:tcW w:w="1526"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菌落总数、大肠埃希氏菌计数、单核细胞增生李斯特氏菌、金黄色葡萄球菌（定量）、蜡样芽胞杆菌（定量）、沙门氏菌</w:t>
            </w:r>
          </w:p>
        </w:tc>
        <w:tc>
          <w:tcPr>
            <w:tcW w:w="190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南阳市、方城、新野、宛城cdc</w:t>
            </w:r>
            <w:r w:rsidRPr="001007EB">
              <w:rPr>
                <w:rFonts w:ascii="仿宋_GB2312" w:hAnsi="仿宋" w:hint="eastAsia"/>
                <w:sz w:val="21"/>
                <w:szCs w:val="21"/>
              </w:rPr>
              <w:t>采集样品。市cdc检测</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w:t>
            </w:r>
          </w:p>
        </w:tc>
        <w:tc>
          <w:tcPr>
            <w:tcW w:w="452" w:type="dxa"/>
            <w:tcBorders>
              <w:top w:val="single" w:sz="4" w:space="0" w:color="auto"/>
              <w:left w:val="nil"/>
              <w:bottom w:val="single" w:sz="4" w:space="0" w:color="auto"/>
              <w:right w:val="single" w:sz="4" w:space="0" w:color="auto"/>
            </w:tcBorders>
            <w:noWrap/>
            <w:vAlign w:val="center"/>
          </w:tcPr>
          <w:p w:rsidR="00CB0FB4" w:rsidRPr="001007EB" w:rsidRDefault="00CB0FB4" w:rsidP="001007EB">
            <w:pPr>
              <w:widowControl/>
              <w:spacing w:line="280" w:lineRule="exact"/>
              <w:jc w:val="left"/>
              <w:rPr>
                <w:rFonts w:ascii="仿宋_GB2312" w:hAnsi="仿宋"/>
                <w:kern w:val="0"/>
                <w:sz w:val="21"/>
                <w:szCs w:val="21"/>
              </w:rPr>
            </w:pPr>
          </w:p>
        </w:tc>
        <w:tc>
          <w:tcPr>
            <w:tcW w:w="1310"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center"/>
              <w:rPr>
                <w:rFonts w:ascii="仿宋_GB2312" w:hAnsi="仿宋"/>
                <w:kern w:val="0"/>
                <w:sz w:val="21"/>
                <w:szCs w:val="21"/>
              </w:rPr>
            </w:pPr>
            <w:r w:rsidRPr="001007EB">
              <w:rPr>
                <w:rFonts w:ascii="仿宋_GB2312" w:hAnsi="仿宋" w:hint="eastAsia"/>
                <w:kern w:val="0"/>
                <w:sz w:val="21"/>
                <w:szCs w:val="21"/>
              </w:rPr>
              <w:t>10</w:t>
            </w:r>
          </w:p>
        </w:tc>
        <w:tc>
          <w:tcPr>
            <w:tcW w:w="245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中小学周边的小商铺和流动摊点，尽可能采集冷加工食品。采样时间为第二、三季度。</w:t>
            </w:r>
          </w:p>
        </w:tc>
        <w:tc>
          <w:tcPr>
            <w:tcW w:w="1189"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6月20日、8月20日采集样品</w:t>
            </w:r>
          </w:p>
        </w:tc>
        <w:tc>
          <w:tcPr>
            <w:tcW w:w="1208" w:type="dxa"/>
            <w:tcBorders>
              <w:top w:val="single" w:sz="4" w:space="0" w:color="auto"/>
              <w:left w:val="nil"/>
              <w:bottom w:val="single" w:sz="4" w:space="0" w:color="auto"/>
              <w:right w:val="single" w:sz="4" w:space="0" w:color="auto"/>
            </w:tcBorders>
            <w:noWrap/>
            <w:vAlign w:val="center"/>
          </w:tcPr>
          <w:p w:rsidR="00CB0FB4" w:rsidRPr="001007EB" w:rsidRDefault="00B55C0B" w:rsidP="001007EB">
            <w:pPr>
              <w:spacing w:line="280" w:lineRule="exact"/>
              <w:jc w:val="left"/>
              <w:rPr>
                <w:rFonts w:ascii="仿宋_GB2312" w:hAnsi="仿宋"/>
                <w:kern w:val="0"/>
                <w:sz w:val="21"/>
                <w:szCs w:val="21"/>
              </w:rPr>
            </w:pPr>
            <w:r w:rsidRPr="001007EB">
              <w:rPr>
                <w:rFonts w:ascii="仿宋_GB2312" w:hAnsi="仿宋" w:hint="eastAsia"/>
                <w:kern w:val="0"/>
                <w:sz w:val="21"/>
                <w:szCs w:val="21"/>
              </w:rPr>
              <w:t>9月30日</w:t>
            </w:r>
          </w:p>
        </w:tc>
      </w:tr>
    </w:tbl>
    <w:p w:rsidR="00CB0FB4" w:rsidRPr="00D36F29" w:rsidRDefault="00CB0FB4">
      <w:pPr>
        <w:widowControl/>
        <w:jc w:val="left"/>
        <w:rPr>
          <w:rFonts w:eastAsia="黑体"/>
        </w:rPr>
        <w:sectPr w:rsidR="00CB0FB4" w:rsidRPr="00D36F29" w:rsidSect="002025FE">
          <w:pgSz w:w="16838" w:h="11906" w:orient="landscape"/>
          <w:pgMar w:top="1701" w:right="1134" w:bottom="1418" w:left="1134" w:header="720" w:footer="964" w:gutter="0"/>
          <w:cols w:space="720"/>
          <w:docGrid w:type="lines" w:linePitch="436"/>
        </w:sectPr>
      </w:pPr>
    </w:p>
    <w:p w:rsidR="00CB0FB4" w:rsidRPr="00B55C0B" w:rsidRDefault="00B55C0B" w:rsidP="00B55C0B">
      <w:pPr>
        <w:spacing w:line="600" w:lineRule="exact"/>
        <w:jc w:val="left"/>
        <w:rPr>
          <w:rFonts w:ascii="黑体" w:eastAsia="黑体" w:hAnsi="黑体" w:cs="仿宋_GB2312"/>
        </w:rPr>
      </w:pPr>
      <w:r w:rsidRPr="00B55C0B">
        <w:rPr>
          <w:rFonts w:ascii="黑体" w:eastAsia="黑体" w:hAnsi="黑体" w:cs="仿宋_GB2312" w:hint="eastAsia"/>
        </w:rPr>
        <w:lastRenderedPageBreak/>
        <w:t>附件</w:t>
      </w:r>
      <w:r w:rsidR="00B9552D" w:rsidRPr="00B55C0B">
        <w:rPr>
          <w:rFonts w:ascii="黑体" w:eastAsia="黑体" w:hAnsi="黑体" w:cs="仿宋_GB2312" w:hint="eastAsia"/>
        </w:rPr>
        <w:t>3</w:t>
      </w:r>
    </w:p>
    <w:p w:rsidR="00B55C0B" w:rsidRPr="00B55C0B" w:rsidRDefault="00B55C0B" w:rsidP="00B55C0B">
      <w:pPr>
        <w:spacing w:line="600" w:lineRule="exact"/>
        <w:jc w:val="center"/>
        <w:rPr>
          <w:rFonts w:ascii="仿宋_GB2312" w:hAnsi="宋体" w:cs="仿宋_GB2312"/>
        </w:rPr>
      </w:pPr>
    </w:p>
    <w:p w:rsidR="00CB0FB4" w:rsidRPr="00B55C0B" w:rsidRDefault="00B55C0B" w:rsidP="00B55C0B">
      <w:pPr>
        <w:spacing w:line="600" w:lineRule="exact"/>
        <w:jc w:val="center"/>
        <w:rPr>
          <w:rFonts w:ascii="方正小标宋_GBK" w:eastAsia="方正小标宋_GBK" w:hAnsi="宋体" w:cs="仿宋_GB2312"/>
          <w:spacing w:val="-4"/>
          <w:w w:val="98"/>
          <w:sz w:val="44"/>
          <w:szCs w:val="44"/>
        </w:rPr>
      </w:pPr>
      <w:r w:rsidRPr="00B55C0B">
        <w:rPr>
          <w:rFonts w:ascii="方正小标宋_GBK" w:eastAsia="方正小标宋_GBK" w:hAnsi="宋体" w:cs="仿宋_GB2312" w:hint="eastAsia"/>
          <w:spacing w:val="-4"/>
          <w:w w:val="98"/>
          <w:sz w:val="44"/>
          <w:szCs w:val="44"/>
        </w:rPr>
        <w:t>2019年南阳市食品安全风险专项监测工作方案</w:t>
      </w:r>
    </w:p>
    <w:p w:rsidR="00CB0FB4" w:rsidRPr="00B55C0B" w:rsidRDefault="00CB0FB4" w:rsidP="00B55C0B">
      <w:pPr>
        <w:spacing w:line="600" w:lineRule="exact"/>
        <w:ind w:firstLineChars="201" w:firstLine="646"/>
        <w:rPr>
          <w:rFonts w:ascii="仿宋_GB2312" w:hAnsi="宋体" w:cs="仿宋_GB2312"/>
          <w:b/>
        </w:rPr>
      </w:pPr>
    </w:p>
    <w:p w:rsidR="00CB0FB4" w:rsidRPr="00B55C0B" w:rsidRDefault="00B55C0B" w:rsidP="00B55C0B">
      <w:pPr>
        <w:spacing w:line="600" w:lineRule="exact"/>
        <w:ind w:firstLineChars="200" w:firstLine="640"/>
        <w:rPr>
          <w:rFonts w:ascii="仿宋_GB2312" w:hAnsi="仿宋"/>
        </w:rPr>
      </w:pPr>
      <w:r w:rsidRPr="00B55C0B">
        <w:rPr>
          <w:rFonts w:ascii="仿宋_GB2312" w:hAnsi="仿宋" w:cs="宋体" w:hint="eastAsia"/>
        </w:rPr>
        <w:t>为认真贯彻落实《</w:t>
      </w:r>
      <w:r w:rsidRPr="00B55C0B">
        <w:rPr>
          <w:rFonts w:ascii="仿宋_GB2312" w:hAnsi="仿宋" w:hint="eastAsia"/>
        </w:rPr>
        <w:t>2019</w:t>
      </w:r>
      <w:r w:rsidRPr="00B55C0B">
        <w:rPr>
          <w:rFonts w:ascii="仿宋_GB2312" w:hAnsi="仿宋" w:cs="宋体" w:hint="eastAsia"/>
        </w:rPr>
        <w:t>年河南省食品安全风险监测工作方案》，结合我市实际情况，特制定本方案。</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一、目的</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了解我市部分重点食品、地方特色食品中污染物和有害因素的污染水平和变化趋势，确定危害因素的分布，及时发现食品安全隐患。</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二、监测内容</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（一）</w:t>
      </w:r>
      <w:bookmarkStart w:id="0" w:name="_Hlk4073033"/>
      <w:r w:rsidRPr="00B55C0B">
        <w:rPr>
          <w:rFonts w:ascii="仿宋_GB2312" w:hAnsi="仿宋" w:hint="eastAsia"/>
        </w:rPr>
        <w:t>校园周边主要小食品（如辣条等）专项监测</w:t>
      </w:r>
      <w:bookmarkEnd w:id="0"/>
      <w:r w:rsidRPr="00B55C0B">
        <w:rPr>
          <w:rFonts w:ascii="仿宋_GB2312" w:hAnsi="仿宋" w:hint="eastAsia"/>
        </w:rPr>
        <w:t>。</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（二）校园食堂主要加工用食材专项监测。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（三）食品中化学污染物及有害因素监测。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1.油条中含铝食品添加剂的监测；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2.熟肉制品中亚硝酸盐的监测；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3.蔬菜中农药残留的监测；</w:t>
      </w:r>
    </w:p>
    <w:p w:rsidR="00CB0FB4" w:rsidRPr="00B55C0B" w:rsidRDefault="00B55C0B" w:rsidP="00B55C0B">
      <w:pPr>
        <w:spacing w:line="600" w:lineRule="exact"/>
        <w:ind w:firstLineChars="201" w:firstLine="643"/>
        <w:rPr>
          <w:rFonts w:ascii="仿宋_GB2312" w:hAnsi="仿宋"/>
          <w:bCs/>
        </w:rPr>
      </w:pPr>
      <w:r w:rsidRPr="00B55C0B">
        <w:rPr>
          <w:rFonts w:ascii="仿宋_GB2312" w:hAnsi="仿宋" w:hint="eastAsia"/>
        </w:rPr>
        <w:t>4.小麦、面粉、面条、馒头中脱氧雪腐镰刀菌烯醇及其衍生物的监测</w:t>
      </w:r>
      <w:r w:rsidRPr="00B55C0B">
        <w:rPr>
          <w:rFonts w:ascii="仿宋_GB2312" w:hAnsi="仿宋" w:hint="eastAsia"/>
          <w:bCs/>
        </w:rPr>
        <w:t>；</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5.食用菌中重金属的监测；</w:t>
      </w:r>
    </w:p>
    <w:p w:rsidR="00CB0FB4" w:rsidRPr="00B55C0B" w:rsidRDefault="00B55C0B" w:rsidP="00B55C0B">
      <w:pPr>
        <w:spacing w:line="600" w:lineRule="exact"/>
        <w:ind w:firstLineChars="201" w:firstLine="643"/>
        <w:jc w:val="left"/>
        <w:rPr>
          <w:rFonts w:ascii="仿宋_GB2312" w:hAnsi="仿宋"/>
          <w:bCs/>
        </w:rPr>
      </w:pPr>
      <w:r w:rsidRPr="00B55C0B">
        <w:rPr>
          <w:rFonts w:ascii="仿宋_GB2312" w:hAnsi="仿宋" w:hint="eastAsia"/>
          <w:bCs/>
        </w:rPr>
        <w:t>6.</w:t>
      </w:r>
      <w:r w:rsidRPr="00B55C0B">
        <w:rPr>
          <w:rFonts w:ascii="仿宋_GB2312" w:hAnsi="仿宋" w:hint="eastAsia"/>
        </w:rPr>
        <w:t>蜂蜜中氯霉素、甲硝唑的监测；</w:t>
      </w:r>
    </w:p>
    <w:p w:rsidR="00CB0FB4" w:rsidRPr="00B55C0B" w:rsidRDefault="00B55C0B" w:rsidP="00B55C0B">
      <w:pPr>
        <w:spacing w:line="600" w:lineRule="exact"/>
        <w:ind w:firstLineChars="201" w:firstLine="643"/>
        <w:rPr>
          <w:rFonts w:ascii="仿宋_GB2312" w:hAnsi="仿宋"/>
          <w:bCs/>
        </w:rPr>
      </w:pPr>
      <w:r w:rsidRPr="00B55C0B">
        <w:rPr>
          <w:rFonts w:ascii="仿宋_GB2312" w:hAnsi="仿宋" w:hint="eastAsia"/>
        </w:rPr>
        <w:t>7.</w:t>
      </w:r>
      <w:r w:rsidRPr="00B55C0B">
        <w:rPr>
          <w:rFonts w:ascii="仿宋_GB2312" w:hAnsi="仿宋" w:hint="eastAsia"/>
          <w:bCs/>
        </w:rPr>
        <w:t>食用畜禽血制品中甲醛的监测；</w:t>
      </w:r>
    </w:p>
    <w:p w:rsidR="00CB0FB4" w:rsidRPr="00B55C0B" w:rsidRDefault="00B55C0B" w:rsidP="00B55C0B">
      <w:pPr>
        <w:spacing w:line="600" w:lineRule="exact"/>
        <w:ind w:firstLineChars="201" w:firstLine="643"/>
        <w:jc w:val="left"/>
        <w:rPr>
          <w:rFonts w:ascii="仿宋_GB2312" w:hAnsi="仿宋"/>
        </w:rPr>
      </w:pPr>
      <w:r w:rsidRPr="00B55C0B">
        <w:rPr>
          <w:rFonts w:ascii="仿宋_GB2312" w:hAnsi="仿宋" w:hint="eastAsia"/>
        </w:rPr>
        <w:lastRenderedPageBreak/>
        <w:t>8.生玉米（生玉米粒）、玉米面、玉米碴中玉米赤霉烯酮的监测。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（四）</w:t>
      </w:r>
      <w:bookmarkStart w:id="1" w:name="_Hlk506191834"/>
      <w:r w:rsidRPr="00B55C0B">
        <w:rPr>
          <w:rFonts w:ascii="仿宋_GB2312" w:hAnsi="仿宋" w:hint="eastAsia"/>
        </w:rPr>
        <w:t>食品中微生物及其致病因子监测</w:t>
      </w:r>
      <w:bookmarkEnd w:id="1"/>
      <w:r w:rsidRPr="00B55C0B">
        <w:rPr>
          <w:rFonts w:ascii="仿宋_GB2312" w:hAnsi="仿宋" w:hint="eastAsia"/>
        </w:rPr>
        <w:t>。</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1.市售活鸡大肠埃希氏菌抗生素敏感性监测和活鸡中抗生素残留监测；</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2.2019年南阳市市售肉菜中耐ESBLs肠杆菌的监测；</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三、参与单位</w:t>
      </w:r>
    </w:p>
    <w:p w:rsidR="00CB0FB4" w:rsidRPr="00B55C0B" w:rsidRDefault="00B55C0B" w:rsidP="00B55C0B">
      <w:pPr>
        <w:spacing w:line="600" w:lineRule="exact"/>
        <w:rPr>
          <w:rFonts w:ascii="仿宋_GB2312" w:hAnsi="仿宋"/>
        </w:rPr>
      </w:pPr>
      <w:r w:rsidRPr="00B55C0B">
        <w:rPr>
          <w:rFonts w:ascii="仿宋_GB2312" w:hAnsi="仿宋" w:cs="宋体" w:hint="eastAsia"/>
        </w:rPr>
        <w:t>本方案采样任务由南阳市、卧龙区、宛城区、唐河县、方城县、镇平县、内乡县、新野县、南召县、淅川县、西峡县、桐柏县、社旗县疾病预防控制中心共同完成。样品检验分别由南阳市疾控中心检验科、河南省疾控中心检验科、洛阳市疾控中心检验科完成。</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四、监测方法</w:t>
      </w: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各监测项目的检验方法由省卫生健康委统一指定，并委托省疾病预防控制中心负责培训。</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五、质量控制</w:t>
      </w:r>
    </w:p>
    <w:p w:rsidR="00CB0FB4" w:rsidRPr="00B55C0B" w:rsidRDefault="00B55C0B" w:rsidP="00B55C0B">
      <w:pPr>
        <w:spacing w:line="600" w:lineRule="exact"/>
        <w:ind w:firstLineChars="200" w:firstLine="640"/>
        <w:rPr>
          <w:rFonts w:ascii="仿宋_GB2312" w:hAnsi="仿宋"/>
        </w:rPr>
      </w:pPr>
      <w:r w:rsidRPr="00B55C0B">
        <w:rPr>
          <w:rFonts w:ascii="仿宋_GB2312" w:hAnsi="仿宋" w:hint="eastAsia"/>
        </w:rPr>
        <w:t>检测过程纳入各单位质量管理体系管理。各检测机构在开展检测工作前要进行方法符合性试验，每个批次试验（统一按20个样一个批次进行，抽样不足20个的，单独算作一个批次）要有空白和加标试验。省疾病预防控制中心负责组织对各检测机构的检测结果按一定比例进行复核，并组织部分项目的质量考核。</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六、数据报送</w:t>
      </w:r>
    </w:p>
    <w:p w:rsidR="00CB0FB4" w:rsidRPr="00B55C0B" w:rsidRDefault="00B55C0B" w:rsidP="00B55C0B">
      <w:pPr>
        <w:spacing w:line="600" w:lineRule="exact"/>
        <w:ind w:firstLine="643"/>
        <w:rPr>
          <w:rFonts w:ascii="仿宋_GB2312" w:hAnsi="仿宋"/>
        </w:rPr>
      </w:pPr>
      <w:r w:rsidRPr="00B55C0B">
        <w:rPr>
          <w:rFonts w:ascii="仿宋_GB2312" w:hAnsi="仿宋" w:hint="eastAsia"/>
        </w:rPr>
        <w:lastRenderedPageBreak/>
        <w:t>市疾控中心应在规定时间内将监测结果上报至省疾病预防控制中心。</w:t>
      </w:r>
    </w:p>
    <w:p w:rsidR="00CB0FB4" w:rsidRPr="00B55C0B" w:rsidRDefault="00B55C0B" w:rsidP="00B55C0B">
      <w:pPr>
        <w:spacing w:line="600" w:lineRule="exact"/>
        <w:ind w:firstLineChars="200" w:firstLine="640"/>
        <w:rPr>
          <w:rFonts w:ascii="黑体" w:eastAsia="黑体" w:hAnsi="黑体"/>
        </w:rPr>
      </w:pPr>
      <w:r w:rsidRPr="00B55C0B">
        <w:rPr>
          <w:rFonts w:ascii="黑体" w:eastAsia="黑体" w:hAnsi="黑体" w:hint="eastAsia"/>
        </w:rPr>
        <w:t>七、工作要求</w:t>
      </w:r>
    </w:p>
    <w:p w:rsidR="00CB0FB4" w:rsidRPr="00B55C0B" w:rsidRDefault="00B55C0B" w:rsidP="00B55C0B">
      <w:pPr>
        <w:spacing w:line="600" w:lineRule="exact"/>
        <w:ind w:firstLineChars="200" w:firstLine="640"/>
        <w:rPr>
          <w:rFonts w:ascii="仿宋_GB2312" w:hAnsi="仿宋"/>
        </w:rPr>
      </w:pPr>
      <w:r>
        <w:rPr>
          <w:rFonts w:ascii="楷体_GB2312" w:eastAsia="楷体_GB2312" w:hAnsi="仿宋" w:hint="eastAsia"/>
        </w:rPr>
        <w:t>（</w:t>
      </w:r>
      <w:r w:rsidRPr="00B55C0B">
        <w:rPr>
          <w:rFonts w:ascii="楷体_GB2312" w:eastAsia="楷体_GB2312" w:hAnsi="仿宋" w:cs="宋体" w:hint="eastAsia"/>
        </w:rPr>
        <w:t>一</w:t>
      </w:r>
      <w:r>
        <w:rPr>
          <w:rFonts w:ascii="楷体_GB2312" w:eastAsia="楷体_GB2312" w:hAnsi="仿宋" w:hint="eastAsia"/>
        </w:rPr>
        <w:t>）</w:t>
      </w:r>
      <w:r w:rsidRPr="00B55C0B">
        <w:rPr>
          <w:rFonts w:ascii="楷体_GB2312" w:eastAsia="楷体_GB2312" w:hAnsi="仿宋" w:cs="宋体" w:hint="eastAsia"/>
        </w:rPr>
        <w:t>加强组织领导。</w:t>
      </w:r>
      <w:r w:rsidRPr="00B55C0B">
        <w:rPr>
          <w:rFonts w:ascii="仿宋_GB2312" w:hAnsi="仿宋" w:cs="宋体" w:hint="eastAsia"/>
        </w:rPr>
        <w:t>各地要充分认识食品安全风险监测工作是卫生部门法定的重要职责，要充分认识食品安全风险监测工作在食品安全工作中的重要作用，加强领导，认真组织，狠抓落实，认真执行工作方案，确保监测任务按时完成。</w:t>
      </w:r>
    </w:p>
    <w:p w:rsidR="00CB0FB4" w:rsidRPr="00B55C0B" w:rsidRDefault="00B55C0B" w:rsidP="00B55C0B">
      <w:pPr>
        <w:spacing w:line="600" w:lineRule="exact"/>
        <w:ind w:firstLine="630"/>
        <w:rPr>
          <w:rFonts w:ascii="仿宋_GB2312" w:hAnsi="仿宋" w:cs="宋体"/>
        </w:rPr>
      </w:pPr>
      <w:r w:rsidRPr="00B55C0B">
        <w:rPr>
          <w:rFonts w:ascii="楷体_GB2312" w:eastAsia="楷体_GB2312" w:hAnsi="仿宋" w:hint="eastAsia"/>
        </w:rPr>
        <w:t>（二）加强质量控制。南</w:t>
      </w:r>
      <w:r w:rsidRPr="00B55C0B">
        <w:rPr>
          <w:rFonts w:ascii="仿宋_GB2312" w:hAnsi="仿宋" w:cs="宋体" w:hint="eastAsia"/>
        </w:rPr>
        <w:t>阳市疾病预防控制中心加强对县市区疾病预防控制中心的技术指导和质量控制；各县、区疾病预防控制中心要主动接受培训和技术指导，加强质量管理，确保食品安全风险监测工作样品信息和数据准确可靠。</w:t>
      </w:r>
    </w:p>
    <w:p w:rsidR="00CB0FB4" w:rsidRPr="00B55C0B" w:rsidRDefault="00B55C0B" w:rsidP="00B55C0B">
      <w:pPr>
        <w:spacing w:line="600" w:lineRule="exact"/>
        <w:ind w:firstLineChars="200" w:firstLine="640"/>
        <w:rPr>
          <w:rFonts w:ascii="仿宋_GB2312" w:hAnsi="仿宋"/>
        </w:rPr>
      </w:pPr>
      <w:r w:rsidRPr="00B55C0B">
        <w:rPr>
          <w:rFonts w:ascii="楷体_GB2312" w:eastAsia="楷体_GB2312" w:hAnsi="仿宋" w:hint="eastAsia"/>
        </w:rPr>
        <w:t>（三）加强信息报送。</w:t>
      </w:r>
      <w:r w:rsidRPr="00B55C0B">
        <w:rPr>
          <w:rFonts w:ascii="仿宋_GB2312" w:hAnsi="仿宋" w:hint="eastAsia"/>
          <w:bCs/>
        </w:rPr>
        <w:t>食品中化学污染物及有害因素监测的</w:t>
      </w:r>
      <w:r w:rsidRPr="00B55C0B">
        <w:rPr>
          <w:rFonts w:ascii="仿宋_GB2312" w:hAnsi="仿宋" w:hint="eastAsia"/>
        </w:rPr>
        <w:t>采样工作由南阳市、方城县、唐河县、西峡县、淅川县、卧龙区、宛城区、内乡县、镇平县、南召县、新野县、桐柏县、社旗县疾控中心卫生监测科负责，检验工作及资料上报工作分别由市疾控中心检验科和卫生监测科负责。</w:t>
      </w:r>
      <w:r w:rsidRPr="00B55C0B">
        <w:rPr>
          <w:rFonts w:ascii="仿宋_GB2312" w:hAnsi="仿宋" w:cs="宋体" w:hint="eastAsia"/>
        </w:rPr>
        <w:t>各县区疾控中心公共卫生监测科采集样品后应及时按照《</w:t>
      </w:r>
      <w:r w:rsidRPr="00B55C0B">
        <w:rPr>
          <w:rFonts w:ascii="仿宋_GB2312" w:hAnsi="仿宋" w:hint="eastAsia"/>
        </w:rPr>
        <w:t>2018</w:t>
      </w:r>
      <w:r w:rsidRPr="00B55C0B">
        <w:rPr>
          <w:rFonts w:ascii="仿宋_GB2312" w:hAnsi="仿宋" w:cs="宋体" w:hint="eastAsia"/>
        </w:rPr>
        <w:t>年样品采样记录表》将样品基本信息进行登记，送样时应将电子版、文字版样品采样记录表同时送达进行项目检测的南阳市疾控中心公共卫生监测科。各县区疾控中心公共卫生监测科应及时将样品基本信息录入全国食品污染物网络系统，市疾控中心公共卫生监测科将各县市区基本信息进行审核。参加项目检测的市疾控中心检验科应按照数据上报时</w:t>
      </w:r>
      <w:r w:rsidRPr="00B55C0B">
        <w:rPr>
          <w:rFonts w:ascii="仿宋_GB2312" w:hAnsi="仿宋" w:cs="宋体" w:hint="eastAsia"/>
        </w:rPr>
        <w:lastRenderedPageBreak/>
        <w:t>间要求提前5天将监测结果的电子版及文字版反馈至市疾控中心公共卫生监测科（如遇特殊情况，提前与上级有关部门沟通协调）;由市疾控中心公共卫生监测科按照数据上报时间要求，及时将监测结果录入全国食品污染物网络系统。</w:t>
      </w:r>
      <w:r w:rsidRPr="00B55C0B">
        <w:rPr>
          <w:rFonts w:ascii="仿宋_GB2312" w:hAnsi="仿宋" w:hint="eastAsia"/>
          <w:bCs/>
        </w:rPr>
        <w:t>食源性致病菌监测:食源性致病菌监测</w:t>
      </w:r>
      <w:r w:rsidRPr="00B55C0B">
        <w:rPr>
          <w:rFonts w:ascii="仿宋_GB2312" w:hAnsi="仿宋" w:hint="eastAsia"/>
        </w:rPr>
        <w:t>采样工作由南阳市、方城县、唐河县、西峡县、淅川县、卧龙区、宛城区、内乡县、镇平县、南召县、新野县、桐柏县、社旗县疾控中心的卫生监测科负责，检验工作由南阳市疾控中心检验科负责；资料上报工作：基本信息录入遵循谁采样谁录入原则，分别由以上参与采样的县区疾控中心卫生监测科负责，样品基本信息由市疾控中心卫生监测科负责审核，检验数据审核上报由市疾控中心检验科负责审核上报。</w:t>
      </w:r>
    </w:p>
    <w:p w:rsidR="00CB0FB4" w:rsidRPr="00B55C0B" w:rsidRDefault="00CB0FB4" w:rsidP="00B55C0B">
      <w:pPr>
        <w:spacing w:line="600" w:lineRule="exact"/>
        <w:ind w:firstLineChars="201" w:firstLine="643"/>
        <w:rPr>
          <w:rFonts w:ascii="仿宋_GB2312" w:hAnsi="仿宋"/>
        </w:rPr>
      </w:pPr>
    </w:p>
    <w:p w:rsidR="00CB0FB4" w:rsidRPr="00B55C0B" w:rsidRDefault="00B55C0B" w:rsidP="00B55C0B">
      <w:pPr>
        <w:spacing w:line="600" w:lineRule="exact"/>
        <w:ind w:firstLineChars="201" w:firstLine="643"/>
        <w:rPr>
          <w:rFonts w:ascii="仿宋_GB2312" w:hAnsi="仿宋"/>
        </w:rPr>
      </w:pPr>
      <w:r w:rsidRPr="00B55C0B">
        <w:rPr>
          <w:rFonts w:ascii="仿宋_GB2312" w:hAnsi="仿宋" w:hint="eastAsia"/>
        </w:rPr>
        <w:t>附件：</w:t>
      </w:r>
      <w:r w:rsidR="00B9552D" w:rsidRPr="00B55C0B">
        <w:rPr>
          <w:rFonts w:ascii="仿宋_GB2312" w:hAnsi="仿宋" w:hint="eastAsia"/>
        </w:rPr>
        <w:t>3-1</w:t>
      </w:r>
      <w:r w:rsidRPr="00B55C0B">
        <w:rPr>
          <w:rFonts w:ascii="仿宋_GB2312" w:hAnsi="仿宋" w:hint="eastAsia"/>
        </w:rPr>
        <w:t>.校园周边主要小食品（如辣条等）专项监测方案</w:t>
      </w:r>
    </w:p>
    <w:p w:rsidR="00B9552D" w:rsidRPr="00B55C0B" w:rsidRDefault="00B9552D" w:rsidP="00B55C0B">
      <w:pPr>
        <w:spacing w:line="600" w:lineRule="exact"/>
        <w:ind w:firstLineChars="500" w:firstLine="1600"/>
        <w:rPr>
          <w:rFonts w:ascii="仿宋_GB2312" w:hAnsi="仿宋"/>
        </w:rPr>
      </w:pPr>
      <w:r w:rsidRPr="00B55C0B">
        <w:rPr>
          <w:rFonts w:ascii="仿宋_GB2312" w:hAnsi="仿宋" w:hint="eastAsia"/>
        </w:rPr>
        <w:t>3-</w:t>
      </w:r>
      <w:r w:rsidR="00B55C0B" w:rsidRPr="00B55C0B">
        <w:rPr>
          <w:rFonts w:ascii="仿宋_GB2312" w:hAnsi="仿宋" w:hint="eastAsia"/>
        </w:rPr>
        <w:t>2.</w:t>
      </w:r>
      <w:bookmarkStart w:id="2" w:name="_Hlk2242843"/>
      <w:r w:rsidR="00B55C0B" w:rsidRPr="00B55C0B">
        <w:rPr>
          <w:rFonts w:ascii="仿宋_GB2312" w:hAnsi="仿宋" w:hint="eastAsia"/>
        </w:rPr>
        <w:t>校园食堂主要加工用食材专项监测方案</w:t>
      </w:r>
    </w:p>
    <w:p w:rsidR="00B9552D" w:rsidRPr="00B55C0B" w:rsidRDefault="00B9552D" w:rsidP="00B55C0B">
      <w:pPr>
        <w:spacing w:line="600" w:lineRule="exact"/>
        <w:ind w:firstLineChars="500" w:firstLine="1600"/>
        <w:rPr>
          <w:rFonts w:ascii="仿宋_GB2312" w:hAnsi="仿宋"/>
        </w:rPr>
      </w:pPr>
      <w:r w:rsidRPr="00B55C0B">
        <w:rPr>
          <w:rFonts w:ascii="仿宋_GB2312" w:hAnsi="仿宋" w:hint="eastAsia"/>
        </w:rPr>
        <w:t>3-</w:t>
      </w:r>
      <w:r w:rsidR="00B55C0B" w:rsidRPr="00B55C0B">
        <w:rPr>
          <w:rFonts w:ascii="仿宋_GB2312" w:hAnsi="仿宋" w:hint="eastAsia"/>
        </w:rPr>
        <w:t>3.</w:t>
      </w:r>
      <w:bookmarkEnd w:id="2"/>
      <w:r w:rsidR="00B55C0B" w:rsidRPr="00B55C0B">
        <w:rPr>
          <w:rFonts w:ascii="仿宋_GB2312" w:hAnsi="仿宋" w:hint="eastAsia"/>
        </w:rPr>
        <w:t>食品中化学污染物及有害因素监测方案</w:t>
      </w:r>
    </w:p>
    <w:p w:rsidR="00CB0FB4" w:rsidRPr="00B55C0B" w:rsidRDefault="00B9552D" w:rsidP="00B55C0B">
      <w:pPr>
        <w:spacing w:line="600" w:lineRule="exact"/>
        <w:ind w:firstLineChars="500" w:firstLine="1600"/>
        <w:rPr>
          <w:rFonts w:ascii="仿宋_GB2312" w:hAnsi="仿宋"/>
        </w:rPr>
      </w:pPr>
      <w:r w:rsidRPr="00B55C0B">
        <w:rPr>
          <w:rFonts w:ascii="仿宋_GB2312" w:hAnsi="仿宋" w:hint="eastAsia"/>
        </w:rPr>
        <w:t>3-</w:t>
      </w:r>
      <w:r w:rsidR="00B55C0B" w:rsidRPr="00B55C0B">
        <w:rPr>
          <w:rFonts w:ascii="仿宋_GB2312" w:hAnsi="仿宋" w:hint="eastAsia"/>
        </w:rPr>
        <w:t>4.食品中微生物及其致病因子监测方案</w:t>
      </w:r>
    </w:p>
    <w:p w:rsidR="00CB0FB4" w:rsidRPr="00B55C0B" w:rsidRDefault="00CB0FB4" w:rsidP="00B55C0B">
      <w:pPr>
        <w:spacing w:line="600" w:lineRule="exact"/>
        <w:ind w:firstLineChars="201" w:firstLine="643"/>
        <w:rPr>
          <w:rFonts w:ascii="仿宋_GB2312"/>
        </w:rPr>
      </w:pPr>
    </w:p>
    <w:p w:rsidR="00CB0FB4" w:rsidRPr="00B55C0B" w:rsidRDefault="00CB0FB4" w:rsidP="00B55C0B">
      <w:pPr>
        <w:spacing w:line="600" w:lineRule="exact"/>
        <w:ind w:firstLineChars="500" w:firstLine="1600"/>
        <w:rPr>
          <w:rFonts w:ascii="仿宋_GB2312"/>
        </w:rPr>
      </w:pPr>
    </w:p>
    <w:p w:rsidR="00CB0FB4" w:rsidRPr="00B55C0B" w:rsidRDefault="00CB0FB4" w:rsidP="00B55C0B">
      <w:pPr>
        <w:spacing w:line="600" w:lineRule="exact"/>
        <w:rPr>
          <w:rFonts w:ascii="仿宋_GB2312"/>
        </w:rPr>
      </w:pPr>
    </w:p>
    <w:p w:rsidR="00CB0FB4" w:rsidRPr="00D36F29" w:rsidRDefault="00CB0FB4">
      <w:pPr>
        <w:rPr>
          <w:rFonts w:ascii="仿宋_GB2312"/>
        </w:rPr>
      </w:pPr>
    </w:p>
    <w:p w:rsidR="00CB0FB4" w:rsidRPr="00D36F29" w:rsidRDefault="00CB0FB4">
      <w:pPr>
        <w:rPr>
          <w:rFonts w:ascii="仿宋_GB2312"/>
        </w:rPr>
      </w:pPr>
    </w:p>
    <w:p w:rsidR="00B9552D" w:rsidRPr="00D36F29" w:rsidRDefault="00B9552D">
      <w:pPr>
        <w:rPr>
          <w:rFonts w:ascii="仿宋_GB2312"/>
        </w:rPr>
      </w:pPr>
    </w:p>
    <w:p w:rsidR="00CB0FB4" w:rsidRPr="00CA5173" w:rsidRDefault="00B55C0B" w:rsidP="00276C2C">
      <w:pPr>
        <w:spacing w:line="600" w:lineRule="exact"/>
        <w:rPr>
          <w:rFonts w:ascii="黑体" w:eastAsia="黑体" w:hAnsi="黑体"/>
        </w:rPr>
      </w:pPr>
      <w:bookmarkStart w:id="3" w:name="_Hlk5021522"/>
      <w:r w:rsidRPr="00CA5173">
        <w:rPr>
          <w:rFonts w:ascii="黑体" w:eastAsia="黑体" w:hAnsi="黑体" w:hint="eastAsia"/>
        </w:rPr>
        <w:lastRenderedPageBreak/>
        <w:t>附件</w:t>
      </w:r>
      <w:r w:rsidR="00B9552D" w:rsidRPr="00CA5173">
        <w:rPr>
          <w:rFonts w:ascii="黑体" w:eastAsia="黑体" w:hAnsi="黑体" w:hint="eastAsia"/>
        </w:rPr>
        <w:t>3-1</w:t>
      </w:r>
    </w:p>
    <w:p w:rsidR="00CA5173" w:rsidRPr="00D36F29" w:rsidRDefault="00CA5173" w:rsidP="00276C2C">
      <w:pPr>
        <w:spacing w:line="600" w:lineRule="exact"/>
        <w:rPr>
          <w:rFonts w:ascii="仿宋_GB2312" w:hAnsi="黑体"/>
        </w:rPr>
      </w:pPr>
    </w:p>
    <w:p w:rsidR="00CB0FB4" w:rsidRPr="00CA5173" w:rsidRDefault="00B55C0B" w:rsidP="00276C2C">
      <w:pPr>
        <w:spacing w:line="600" w:lineRule="exact"/>
        <w:jc w:val="center"/>
        <w:rPr>
          <w:rFonts w:ascii="方正小标宋_GBK" w:eastAsia="方正小标宋_GBK" w:hAnsiTheme="majorEastAsia"/>
          <w:spacing w:val="-6"/>
          <w:w w:val="98"/>
          <w:sz w:val="44"/>
          <w:szCs w:val="36"/>
        </w:rPr>
      </w:pPr>
      <w:r w:rsidRPr="00CA5173">
        <w:rPr>
          <w:rFonts w:ascii="方正小标宋_GBK" w:eastAsia="方正小标宋_GBK" w:hAnsiTheme="majorEastAsia" w:hint="eastAsia"/>
          <w:spacing w:val="-6"/>
          <w:w w:val="98"/>
          <w:sz w:val="44"/>
          <w:szCs w:val="36"/>
        </w:rPr>
        <w:t>校园周边主要小食品（如辣条等）专项监测方案</w:t>
      </w:r>
    </w:p>
    <w:bookmarkEnd w:id="3"/>
    <w:p w:rsidR="00CB0FB4" w:rsidRPr="00D36F29" w:rsidRDefault="00CB0FB4" w:rsidP="00276C2C">
      <w:pPr>
        <w:spacing w:line="600" w:lineRule="exact"/>
        <w:ind w:firstLine="600"/>
        <w:rPr>
          <w:rFonts w:ascii="仿宋" w:eastAsia="仿宋" w:hAnsi="仿宋"/>
          <w:sz w:val="30"/>
          <w:szCs w:val="30"/>
        </w:rPr>
      </w:pPr>
    </w:p>
    <w:p w:rsidR="00CB0FB4" w:rsidRPr="00D36F29" w:rsidRDefault="00B55C0B" w:rsidP="00276C2C">
      <w:pPr>
        <w:numPr>
          <w:ilvl w:val="0"/>
          <w:numId w:val="4"/>
        </w:numPr>
        <w:spacing w:line="600" w:lineRule="exact"/>
        <w:ind w:firstLine="600"/>
        <w:rPr>
          <w:rFonts w:ascii="黑体" w:eastAsia="黑体" w:hAnsi="黑体"/>
          <w:bCs/>
        </w:rPr>
      </w:pPr>
      <w:r w:rsidRPr="00D36F29">
        <w:rPr>
          <w:rFonts w:ascii="黑体" w:eastAsia="黑体" w:hAnsi="黑体" w:hint="eastAsia"/>
          <w:bCs/>
        </w:rPr>
        <w:t>监测数量</w:t>
      </w:r>
    </w:p>
    <w:tbl>
      <w:tblPr>
        <w:tblStyle w:val="a5"/>
        <w:tblW w:w="94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tblPr>
      <w:tblGrid>
        <w:gridCol w:w="1135"/>
        <w:gridCol w:w="626"/>
        <w:gridCol w:w="626"/>
        <w:gridCol w:w="626"/>
        <w:gridCol w:w="626"/>
        <w:gridCol w:w="626"/>
        <w:gridCol w:w="626"/>
        <w:gridCol w:w="626"/>
        <w:gridCol w:w="626"/>
        <w:gridCol w:w="626"/>
        <w:gridCol w:w="626"/>
        <w:gridCol w:w="626"/>
        <w:gridCol w:w="627"/>
        <w:gridCol w:w="763"/>
      </w:tblGrid>
      <w:tr w:rsidR="00CB0FB4" w:rsidRPr="00CA5173" w:rsidTr="00CA5173">
        <w:trPr>
          <w:trHeight w:val="959"/>
          <w:jc w:val="center"/>
        </w:trPr>
        <w:tc>
          <w:tcPr>
            <w:tcW w:w="1135" w:type="dxa"/>
            <w:vAlign w:val="center"/>
          </w:tcPr>
          <w:p w:rsidR="00CB0FB4" w:rsidRPr="00CA5173" w:rsidRDefault="00B55C0B">
            <w:pPr>
              <w:jc w:val="center"/>
              <w:rPr>
                <w:rFonts w:ascii="仿宋_GB2312"/>
                <w:sz w:val="21"/>
                <w:szCs w:val="21"/>
              </w:rPr>
            </w:pPr>
            <w:r w:rsidRPr="00CA5173">
              <w:rPr>
                <w:rFonts w:ascii="仿宋_GB2312" w:hint="eastAsia"/>
                <w:sz w:val="21"/>
                <w:szCs w:val="21"/>
              </w:rPr>
              <w:t>地区</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卧龙区</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宛城区</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方城县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唐河县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桐柏县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社旗县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镇平县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内乡县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淅川县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西峡县</w:t>
            </w:r>
          </w:p>
        </w:tc>
        <w:tc>
          <w:tcPr>
            <w:tcW w:w="626" w:type="dxa"/>
            <w:vAlign w:val="center"/>
          </w:tcPr>
          <w:p w:rsidR="00CB0FB4" w:rsidRPr="00CA5173" w:rsidRDefault="00B55C0B">
            <w:pPr>
              <w:jc w:val="center"/>
              <w:rPr>
                <w:rFonts w:ascii="仿宋_GB2312"/>
                <w:sz w:val="21"/>
                <w:szCs w:val="21"/>
              </w:rPr>
            </w:pPr>
            <w:r w:rsidRPr="00CA5173">
              <w:rPr>
                <w:rFonts w:ascii="仿宋_GB2312" w:hint="eastAsia"/>
                <w:sz w:val="21"/>
                <w:szCs w:val="21"/>
              </w:rPr>
              <w:t>南召县</w:t>
            </w:r>
          </w:p>
        </w:tc>
        <w:tc>
          <w:tcPr>
            <w:tcW w:w="627" w:type="dxa"/>
            <w:vAlign w:val="center"/>
          </w:tcPr>
          <w:p w:rsidR="00CB0FB4" w:rsidRPr="00CA5173" w:rsidRDefault="00B55C0B">
            <w:pPr>
              <w:jc w:val="center"/>
              <w:rPr>
                <w:rFonts w:ascii="仿宋_GB2312"/>
                <w:sz w:val="21"/>
                <w:szCs w:val="21"/>
              </w:rPr>
            </w:pPr>
            <w:r w:rsidRPr="00CA5173">
              <w:rPr>
                <w:rFonts w:ascii="仿宋_GB2312" w:hint="eastAsia"/>
                <w:sz w:val="21"/>
                <w:szCs w:val="21"/>
              </w:rPr>
              <w:t>新野县</w:t>
            </w:r>
          </w:p>
        </w:tc>
        <w:tc>
          <w:tcPr>
            <w:tcW w:w="763" w:type="dxa"/>
            <w:vAlign w:val="center"/>
          </w:tcPr>
          <w:p w:rsidR="00CB0FB4" w:rsidRPr="00CA5173" w:rsidRDefault="00B55C0B">
            <w:pPr>
              <w:jc w:val="center"/>
              <w:rPr>
                <w:rFonts w:ascii="仿宋_GB2312"/>
                <w:sz w:val="21"/>
                <w:szCs w:val="21"/>
              </w:rPr>
            </w:pPr>
            <w:r w:rsidRPr="00CA5173">
              <w:rPr>
                <w:rFonts w:ascii="仿宋_GB2312" w:hint="eastAsia"/>
                <w:sz w:val="21"/>
                <w:szCs w:val="21"/>
              </w:rPr>
              <w:t>合计（份）</w:t>
            </w:r>
          </w:p>
        </w:tc>
      </w:tr>
      <w:tr w:rsidR="00CB0FB4" w:rsidRPr="00CA5173" w:rsidTr="00CA5173">
        <w:trPr>
          <w:trHeight w:val="426"/>
          <w:jc w:val="center"/>
        </w:trPr>
        <w:tc>
          <w:tcPr>
            <w:tcW w:w="1135" w:type="dxa"/>
            <w:vAlign w:val="center"/>
          </w:tcPr>
          <w:p w:rsidR="00CB0FB4" w:rsidRPr="00CA5173" w:rsidRDefault="00B55C0B">
            <w:pPr>
              <w:jc w:val="center"/>
              <w:rPr>
                <w:rFonts w:ascii="仿宋_GB2312"/>
                <w:sz w:val="21"/>
                <w:szCs w:val="21"/>
              </w:rPr>
            </w:pPr>
            <w:r w:rsidRPr="00CA5173">
              <w:rPr>
                <w:rFonts w:ascii="仿宋_GB2312" w:hint="eastAsia"/>
                <w:sz w:val="21"/>
                <w:szCs w:val="21"/>
              </w:rPr>
              <w:t>样本数量</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6"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627"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5</w:t>
            </w:r>
          </w:p>
        </w:tc>
        <w:tc>
          <w:tcPr>
            <w:tcW w:w="763" w:type="dxa"/>
            <w:vAlign w:val="center"/>
          </w:tcPr>
          <w:p w:rsidR="00CB0FB4" w:rsidRPr="00CA5173" w:rsidRDefault="00B55C0B">
            <w:pPr>
              <w:widowControl/>
              <w:jc w:val="center"/>
              <w:rPr>
                <w:rFonts w:ascii="仿宋_GB2312"/>
                <w:sz w:val="21"/>
                <w:szCs w:val="21"/>
              </w:rPr>
            </w:pPr>
            <w:r w:rsidRPr="00CA5173">
              <w:rPr>
                <w:rFonts w:ascii="仿宋_GB2312" w:hint="eastAsia"/>
                <w:sz w:val="21"/>
                <w:szCs w:val="21"/>
              </w:rPr>
              <w:t>60</w:t>
            </w:r>
          </w:p>
        </w:tc>
      </w:tr>
    </w:tbl>
    <w:p w:rsidR="00CB0FB4" w:rsidRPr="00D36F29" w:rsidRDefault="00B55C0B" w:rsidP="00276C2C">
      <w:pPr>
        <w:spacing w:line="600" w:lineRule="exact"/>
        <w:ind w:firstLine="600"/>
        <w:rPr>
          <w:rFonts w:ascii="黑体" w:eastAsia="黑体" w:hAnsi="黑体"/>
          <w:bCs/>
        </w:rPr>
      </w:pPr>
      <w:r w:rsidRPr="00D36F29">
        <w:rPr>
          <w:rFonts w:ascii="黑体" w:eastAsia="黑体" w:hAnsi="黑体" w:hint="eastAsia"/>
          <w:bCs/>
        </w:rPr>
        <w:t>二、监测项目</w:t>
      </w:r>
    </w:p>
    <w:p w:rsidR="00CB0FB4" w:rsidRPr="00276C2C" w:rsidRDefault="00B55C0B" w:rsidP="00276C2C">
      <w:pPr>
        <w:spacing w:line="600" w:lineRule="exact"/>
        <w:ind w:firstLine="600"/>
        <w:rPr>
          <w:rFonts w:ascii="仿宋_GB2312" w:hAnsi="仿宋"/>
          <w:spacing w:val="-4"/>
        </w:rPr>
      </w:pPr>
      <w:r w:rsidRPr="00276C2C">
        <w:rPr>
          <w:rFonts w:ascii="仿宋_GB2312" w:hAnsi="仿宋" w:hint="eastAsia"/>
          <w:spacing w:val="-4"/>
        </w:rPr>
        <w:t>（一）理化指标：脂肪，氯化物（以Cl计），酸价，过氧化值。</w:t>
      </w:r>
    </w:p>
    <w:p w:rsidR="00CB0FB4" w:rsidRPr="00276C2C" w:rsidRDefault="00B55C0B" w:rsidP="00276C2C">
      <w:pPr>
        <w:spacing w:line="600" w:lineRule="exact"/>
        <w:ind w:firstLine="600"/>
        <w:rPr>
          <w:rFonts w:ascii="仿宋_GB2312" w:hAnsi="仿宋"/>
        </w:rPr>
      </w:pPr>
      <w:r w:rsidRPr="00276C2C">
        <w:rPr>
          <w:rFonts w:ascii="仿宋_GB2312" w:hAnsi="仿宋" w:hint="eastAsia"/>
        </w:rPr>
        <w:t>（二）食品添加剂：防腐剂（山梨酸钾，苯甲酸钠），合成色素（胭脂红、苋菜红、赤藓红、柠檬黄、姜黄）。</w:t>
      </w:r>
    </w:p>
    <w:p w:rsidR="00CB0FB4" w:rsidRPr="00276C2C" w:rsidRDefault="00B55C0B" w:rsidP="00276C2C">
      <w:pPr>
        <w:spacing w:line="600" w:lineRule="exact"/>
        <w:ind w:firstLine="600"/>
        <w:rPr>
          <w:rFonts w:ascii="仿宋_GB2312" w:hAnsi="仿宋"/>
        </w:rPr>
      </w:pPr>
      <w:r w:rsidRPr="00276C2C">
        <w:rPr>
          <w:rFonts w:ascii="仿宋_GB2312" w:hAnsi="仿宋" w:hint="eastAsia"/>
        </w:rPr>
        <w:t>（三）微生物指标：菌落总数，大肠菌群，霉菌，沙门氏菌，金黄色葡萄球菌（平板计数法）。</w:t>
      </w:r>
    </w:p>
    <w:p w:rsidR="00CB0FB4" w:rsidRPr="00276C2C" w:rsidRDefault="00B55C0B" w:rsidP="00276C2C">
      <w:pPr>
        <w:spacing w:line="600" w:lineRule="exact"/>
        <w:ind w:firstLine="600"/>
        <w:rPr>
          <w:rFonts w:ascii="黑体" w:eastAsia="黑体" w:hAnsi="黑体"/>
          <w:bCs/>
        </w:rPr>
      </w:pPr>
      <w:r w:rsidRPr="00276C2C">
        <w:rPr>
          <w:rFonts w:ascii="黑体" w:eastAsia="黑体" w:hAnsi="黑体" w:hint="eastAsia"/>
          <w:bCs/>
        </w:rPr>
        <w:t>三、工作要求</w:t>
      </w:r>
    </w:p>
    <w:p w:rsidR="00CB0FB4" w:rsidRPr="00276C2C" w:rsidRDefault="00B55C0B" w:rsidP="00276C2C">
      <w:pPr>
        <w:spacing w:line="600" w:lineRule="exact"/>
        <w:ind w:firstLine="600"/>
        <w:rPr>
          <w:rFonts w:ascii="仿宋_GB2312" w:hAnsi="仿宋"/>
          <w:bCs/>
        </w:rPr>
      </w:pPr>
      <w:r w:rsidRPr="00276C2C">
        <w:rPr>
          <w:rFonts w:ascii="仿宋_GB2312" w:hAnsi="仿宋" w:hint="eastAsia"/>
        </w:rPr>
        <w:t>（一）</w:t>
      </w:r>
      <w:r w:rsidRPr="00276C2C">
        <w:rPr>
          <w:rFonts w:ascii="仿宋_GB2312" w:hAnsi="仿宋" w:hint="eastAsia"/>
          <w:bCs/>
        </w:rPr>
        <w:t>各县区至少选择2所学校周边开展监测；</w:t>
      </w:r>
    </w:p>
    <w:p w:rsidR="00CB0FB4" w:rsidRPr="00276C2C" w:rsidRDefault="00B55C0B" w:rsidP="00276C2C">
      <w:pPr>
        <w:spacing w:line="600" w:lineRule="exact"/>
        <w:ind w:firstLine="600"/>
        <w:rPr>
          <w:rFonts w:ascii="仿宋_GB2312" w:hAnsi="仿宋"/>
        </w:rPr>
      </w:pPr>
      <w:r w:rsidRPr="00276C2C">
        <w:rPr>
          <w:rFonts w:ascii="仿宋_GB2312" w:hAnsi="仿宋" w:hint="eastAsia"/>
        </w:rPr>
        <w:t>（二）由市疾控中心检验科承担检测，各县区于9月20日前将样品送达市疾控中心公共卫生监测科;</w:t>
      </w:r>
    </w:p>
    <w:p w:rsidR="00CB0FB4" w:rsidRPr="00276C2C" w:rsidRDefault="00B55C0B" w:rsidP="00276C2C">
      <w:pPr>
        <w:numPr>
          <w:ilvl w:val="0"/>
          <w:numId w:val="5"/>
        </w:numPr>
        <w:spacing w:line="600" w:lineRule="exact"/>
        <w:ind w:firstLine="600"/>
        <w:rPr>
          <w:rFonts w:ascii="仿宋_GB2312" w:hAnsi="仿宋"/>
        </w:rPr>
      </w:pPr>
      <w:r w:rsidRPr="00276C2C">
        <w:rPr>
          <w:rFonts w:ascii="仿宋_GB2312" w:hAnsi="仿宋" w:hint="eastAsia"/>
        </w:rPr>
        <w:t>市疾控中心检验科于10月25日前将检测结果文字版和电子版报送公共卫生监测科。公共卫生监测科于10月30日前将监测结果进行网络上报。</w:t>
      </w:r>
    </w:p>
    <w:p w:rsidR="00CB0FB4" w:rsidRDefault="00B55C0B" w:rsidP="00276C2C">
      <w:pPr>
        <w:spacing w:line="600" w:lineRule="exact"/>
        <w:rPr>
          <w:rFonts w:ascii="黑体" w:eastAsia="黑体" w:hAnsi="黑体"/>
        </w:rPr>
      </w:pPr>
      <w:r w:rsidRPr="00276C2C">
        <w:rPr>
          <w:rFonts w:ascii="黑体" w:eastAsia="黑体" w:hAnsi="黑体" w:hint="eastAsia"/>
        </w:rPr>
        <w:lastRenderedPageBreak/>
        <w:t>附件</w:t>
      </w:r>
      <w:r w:rsidR="00B9552D" w:rsidRPr="00276C2C">
        <w:rPr>
          <w:rFonts w:ascii="黑体" w:eastAsia="黑体" w:hAnsi="黑体" w:hint="eastAsia"/>
        </w:rPr>
        <w:t>3-2</w:t>
      </w:r>
    </w:p>
    <w:p w:rsidR="00276C2C" w:rsidRPr="00276C2C" w:rsidRDefault="00276C2C" w:rsidP="00276C2C">
      <w:pPr>
        <w:spacing w:line="600" w:lineRule="exact"/>
        <w:rPr>
          <w:rFonts w:ascii="黑体" w:eastAsia="黑体" w:hAnsi="黑体"/>
        </w:rPr>
      </w:pPr>
    </w:p>
    <w:p w:rsidR="00CB0FB4" w:rsidRPr="00276C2C" w:rsidRDefault="00B55C0B" w:rsidP="00276C2C">
      <w:pPr>
        <w:spacing w:line="600" w:lineRule="exact"/>
        <w:jc w:val="center"/>
        <w:rPr>
          <w:rFonts w:ascii="方正小标宋_GBK" w:eastAsia="方正小标宋_GBK" w:hAnsiTheme="majorEastAsia"/>
          <w:spacing w:val="-6"/>
          <w:w w:val="98"/>
          <w:sz w:val="44"/>
          <w:szCs w:val="36"/>
        </w:rPr>
      </w:pPr>
      <w:r w:rsidRPr="00276C2C">
        <w:rPr>
          <w:rFonts w:ascii="方正小标宋_GBK" w:eastAsia="方正小标宋_GBK" w:hAnsiTheme="majorEastAsia" w:hint="eastAsia"/>
          <w:spacing w:val="-6"/>
          <w:w w:val="98"/>
          <w:sz w:val="44"/>
          <w:szCs w:val="36"/>
        </w:rPr>
        <w:t>校园食堂主要加工用食材专项监测方案</w:t>
      </w:r>
    </w:p>
    <w:p w:rsidR="00CB0FB4" w:rsidRPr="00276C2C" w:rsidRDefault="00CB0FB4" w:rsidP="00276C2C">
      <w:pPr>
        <w:spacing w:line="600" w:lineRule="exact"/>
        <w:jc w:val="center"/>
        <w:rPr>
          <w:rFonts w:ascii="仿宋_GB2312" w:hAnsiTheme="majorEastAsia"/>
          <w:b/>
        </w:rPr>
      </w:pPr>
    </w:p>
    <w:p w:rsidR="00CB0FB4" w:rsidRPr="00276C2C" w:rsidRDefault="00B55C0B" w:rsidP="00276C2C">
      <w:pPr>
        <w:spacing w:line="600" w:lineRule="exact"/>
        <w:ind w:firstLineChars="200" w:firstLine="640"/>
        <w:rPr>
          <w:rFonts w:ascii="黑体" w:eastAsia="黑体" w:hAnsi="黑体"/>
        </w:rPr>
      </w:pPr>
      <w:r w:rsidRPr="00276C2C">
        <w:rPr>
          <w:rFonts w:ascii="黑体" w:eastAsia="黑体" w:hAnsi="黑体" w:hint="eastAsia"/>
        </w:rPr>
        <w:t>一、监测范围</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选择卧龙区：南阳市第一实验幼儿园、南阳市第二高级中学；宛城区：南阳市第十九中学；镇平县：镇平县玉都实验中学、镇平县直幼儿园；西峡县：西峡县第一高级中学等6所学校食堂开展监测。</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样品采集单位：由卧龙区、宛城区、镇平县、西峡县疾控中心公共卫生监测科承担样品采集任务。</w:t>
      </w:r>
    </w:p>
    <w:p w:rsidR="00CB0FB4" w:rsidRPr="00276C2C" w:rsidRDefault="00B55C0B" w:rsidP="00276C2C">
      <w:pPr>
        <w:spacing w:line="600" w:lineRule="exact"/>
        <w:ind w:firstLineChars="200" w:firstLine="640"/>
        <w:rPr>
          <w:rFonts w:ascii="黑体" w:eastAsia="黑体" w:hAnsi="黑体"/>
        </w:rPr>
      </w:pPr>
      <w:r w:rsidRPr="00276C2C">
        <w:rPr>
          <w:rFonts w:ascii="黑体" w:eastAsia="黑体" w:hAnsi="黑体" w:hint="eastAsia"/>
        </w:rPr>
        <w:t>二、监测品种、数量及监测项目</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（一）小麦粉</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项目：铅、镉、汞、砷、铬、铝；真菌毒素多组分分析（黄曲霉毒素B1、B2、G1、G2，脱氧雪腐镰刀菌烯醇及其乙酰化衍生物、玉米赤霉烯酮，伏马菌素B1、B2、B3，赭曲霉毒素A，T-2毒素及HT-2毒素，雪腐镰刀菌烯醇，杂色曲霉素）。</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监测数量：1份/所学校。</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（二）大米</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监测项目：镉，真菌毒素多组分分析（黄曲霉毒素B1、B2、G1、G2，脱氧雪腐镰刀菌烯醇及其乙酰化衍生物、玉米赤霉烯酮，伏马菌素B1、B2、B3，赭曲霉毒素A，T-2毒素及HT-2毒素，</w:t>
      </w:r>
      <w:r w:rsidRPr="00276C2C">
        <w:rPr>
          <w:rFonts w:ascii="仿宋_GB2312" w:hAnsi="仿宋" w:hint="eastAsia"/>
        </w:rPr>
        <w:lastRenderedPageBreak/>
        <w:t>雪腐镰刀菌烯醇，杂色曲霉素）。</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监测数量：1份/所学校。</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（三）畜禽肉、蛋</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项目：兽药残留（氧氟沙星、培氟沙星、诺氟沙星、洛美沙星、环丙沙星、恩诺沙星、土霉素、强力霉素、金刚烷胺、利巴韦林、甲硝唑），禁用药物（克伦特罗、沙丁胺醇、特布他林、莱克多巴胺、氯霉素）。</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监测数量：3份（畜肉、禽肉、蛋各1份）/所学校。</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（四）食用油</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监测项目：酸价，过氧化值，黄曲霉毒素B1。</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监测数量：1份/所学校。</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（五）蔬菜</w:t>
      </w:r>
    </w:p>
    <w:p w:rsidR="00CB0FB4" w:rsidRPr="00276C2C" w:rsidRDefault="00B55C0B" w:rsidP="00276C2C">
      <w:pPr>
        <w:spacing w:line="600" w:lineRule="exact"/>
        <w:ind w:firstLineChars="200" w:firstLine="640"/>
        <w:jc w:val="left"/>
        <w:rPr>
          <w:rFonts w:ascii="仿宋_GB2312"/>
        </w:rPr>
      </w:pPr>
      <w:r w:rsidRPr="00276C2C">
        <w:rPr>
          <w:rFonts w:ascii="仿宋_GB2312" w:hAnsi="仿宋" w:hint="eastAsia"/>
        </w:rPr>
        <w:t>监测项目：农药残留。</w:t>
      </w:r>
    </w:p>
    <w:p w:rsidR="00CB0FB4" w:rsidRPr="00276C2C" w:rsidRDefault="00B55C0B" w:rsidP="00276C2C">
      <w:pPr>
        <w:spacing w:line="600" w:lineRule="exact"/>
        <w:ind w:firstLineChars="200" w:firstLine="640"/>
        <w:jc w:val="left"/>
        <w:rPr>
          <w:rFonts w:ascii="仿宋_GB2312" w:hAnsi="仿宋"/>
        </w:rPr>
      </w:pPr>
      <w:r w:rsidRPr="00276C2C">
        <w:rPr>
          <w:rFonts w:ascii="仿宋_GB2312" w:hAnsi="仿宋" w:hint="eastAsia"/>
        </w:rPr>
        <w:t>杀虫剂：氧乐果、毒死蜱、克百威及其代谢物（克百威、3-羟基克百威）、甲拌磷及其氧类似物（甲拌磷、甲拌磷砜、甲拌磷亚砜）、氯氟氰菊酯、氟氯氰菊酯。</w:t>
      </w:r>
    </w:p>
    <w:p w:rsidR="00CB0FB4" w:rsidRPr="00276C2C" w:rsidRDefault="00B55C0B" w:rsidP="00276C2C">
      <w:pPr>
        <w:spacing w:line="600" w:lineRule="exact"/>
        <w:ind w:firstLineChars="200" w:firstLine="640"/>
        <w:jc w:val="left"/>
        <w:rPr>
          <w:rFonts w:ascii="仿宋_GB2312" w:hAnsi="仿宋"/>
        </w:rPr>
      </w:pPr>
      <w:r w:rsidRPr="00276C2C">
        <w:rPr>
          <w:rFonts w:ascii="仿宋_GB2312" w:hAnsi="仿宋" w:hint="eastAsia"/>
        </w:rPr>
        <w:t>杀菌剂：烯酰吗啉、五氯硝基苯、嘧霉胺、甲霜灵、多菌灵、腐霉利、二硫代氨基甲酸酯类（福美锌、福美双、代森锰锌、代森联、丙森锌等）、三唑酮、苯醚甲环唑、百菌清、丙环唑、戊唑醇、恶霜灵、腈菌唑、吡唑醚菌酯。</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监测数量：1份/所学校。</w:t>
      </w:r>
    </w:p>
    <w:p w:rsidR="00CB0FB4" w:rsidRPr="00276C2C" w:rsidRDefault="00B55C0B" w:rsidP="00276C2C">
      <w:pPr>
        <w:spacing w:line="600" w:lineRule="exact"/>
        <w:ind w:firstLineChars="200" w:firstLine="640"/>
        <w:rPr>
          <w:rFonts w:ascii="楷体_GB2312" w:eastAsia="楷体_GB2312" w:hAnsi="仿宋"/>
        </w:rPr>
      </w:pPr>
      <w:r w:rsidRPr="00276C2C">
        <w:rPr>
          <w:rFonts w:ascii="楷体_GB2312" w:eastAsia="楷体_GB2312" w:hAnsi="仿宋" w:hint="eastAsia"/>
        </w:rPr>
        <w:t>（六）烘焙糕点</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lastRenderedPageBreak/>
        <w:t>监测项目：脱氧乙酸，山梨酸钾，苯甲酸钠，微生物致病菌。</w:t>
      </w:r>
    </w:p>
    <w:p w:rsidR="00CB0FB4" w:rsidRPr="00276C2C" w:rsidRDefault="00B55C0B" w:rsidP="00276C2C">
      <w:pPr>
        <w:spacing w:line="600" w:lineRule="exact"/>
        <w:ind w:firstLineChars="200" w:firstLine="640"/>
        <w:rPr>
          <w:rFonts w:ascii="仿宋_GB2312" w:hAnsi="仿宋"/>
        </w:rPr>
      </w:pPr>
      <w:r w:rsidRPr="00276C2C">
        <w:rPr>
          <w:rFonts w:ascii="仿宋_GB2312" w:hAnsi="仿宋" w:hint="eastAsia"/>
        </w:rPr>
        <w:t>监测数量：1-2份/所学校。</w:t>
      </w:r>
    </w:p>
    <w:p w:rsidR="00CB0FB4" w:rsidRPr="00276C2C" w:rsidRDefault="00CB0FB4">
      <w:pPr>
        <w:rPr>
          <w:rFonts w:ascii="仿宋_GB2312"/>
        </w:rPr>
        <w:sectPr w:rsidR="00CB0FB4" w:rsidRPr="00276C2C" w:rsidSect="002025FE">
          <w:footerReference w:type="default" r:id="rId10"/>
          <w:pgSz w:w="11906" w:h="16838" w:code="9"/>
          <w:pgMar w:top="1814" w:right="1531" w:bottom="1701" w:left="1531" w:header="851" w:footer="1134" w:gutter="0"/>
          <w:cols w:space="425"/>
          <w:docGrid w:type="lines" w:linePitch="312"/>
        </w:sectPr>
      </w:pPr>
    </w:p>
    <w:p w:rsidR="00CB0FB4" w:rsidRPr="006350F5" w:rsidRDefault="00B55C0B">
      <w:pPr>
        <w:rPr>
          <w:rFonts w:ascii="黑体" w:eastAsia="黑体" w:hAnsi="黑体"/>
        </w:rPr>
      </w:pPr>
      <w:r w:rsidRPr="006350F5">
        <w:rPr>
          <w:rFonts w:ascii="黑体" w:eastAsia="黑体" w:hAnsi="黑体" w:hint="eastAsia"/>
        </w:rPr>
        <w:lastRenderedPageBreak/>
        <w:t>附件3</w:t>
      </w:r>
      <w:r w:rsidR="00B9552D" w:rsidRPr="006350F5">
        <w:rPr>
          <w:rFonts w:ascii="黑体" w:eastAsia="黑体" w:hAnsi="黑体" w:hint="eastAsia"/>
        </w:rPr>
        <w:t>-3</w:t>
      </w:r>
    </w:p>
    <w:p w:rsidR="006350F5" w:rsidRPr="00D36F29" w:rsidRDefault="006350F5">
      <w:pPr>
        <w:rPr>
          <w:rFonts w:ascii="仿宋_GB2312" w:hAnsi="黑体"/>
        </w:rPr>
      </w:pPr>
    </w:p>
    <w:p w:rsidR="00CB0FB4" w:rsidRPr="006350F5" w:rsidRDefault="00B55C0B">
      <w:pPr>
        <w:jc w:val="center"/>
        <w:rPr>
          <w:rFonts w:ascii="方正小标宋_GBK" w:eastAsia="方正小标宋_GBK" w:hAnsiTheme="majorEastAsia"/>
          <w:sz w:val="44"/>
          <w:szCs w:val="44"/>
        </w:rPr>
      </w:pPr>
      <w:r w:rsidRPr="006350F5">
        <w:rPr>
          <w:rFonts w:ascii="方正小标宋_GBK" w:eastAsia="方正小标宋_GBK" w:hAnsiTheme="majorEastAsia" w:hint="eastAsia"/>
          <w:sz w:val="44"/>
          <w:szCs w:val="44"/>
        </w:rPr>
        <w:t>食品中化学污染物及有害因素监测方案</w:t>
      </w:r>
    </w:p>
    <w:p w:rsidR="00CB0FB4" w:rsidRPr="00D36F29" w:rsidRDefault="00B55C0B" w:rsidP="00F30C75">
      <w:pPr>
        <w:spacing w:beforeLines="50" w:afterLines="50" w:line="560" w:lineRule="exact"/>
        <w:ind w:firstLineChars="200" w:firstLine="640"/>
        <w:rPr>
          <w:rFonts w:ascii="黑体" w:eastAsia="黑体" w:hAnsi="黑体"/>
          <w:vertAlign w:val="superscript"/>
        </w:rPr>
      </w:pPr>
      <w:r w:rsidRPr="00D36F29">
        <w:rPr>
          <w:rFonts w:ascii="黑体" w:eastAsia="黑体" w:hint="eastAsia"/>
        </w:rPr>
        <w:t>一</w:t>
      </w:r>
      <w:r w:rsidRPr="00D36F29">
        <w:rPr>
          <w:rFonts w:ascii="黑体" w:eastAsia="黑体" w:hAnsi="黑体" w:hint="eastAsia"/>
        </w:rPr>
        <w:t>、油条中含铝食品添加剂(以铝计)的监测</w:t>
      </w:r>
      <w:r w:rsidRPr="00D36F29">
        <w:rPr>
          <w:rFonts w:ascii="黑体" w:eastAsia="黑体" w:hAnsi="黑体" w:hint="eastAsia"/>
          <w:vertAlign w:val="superscript"/>
        </w:rPr>
        <w:t>1</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04"/>
        <w:gridCol w:w="1019"/>
        <w:gridCol w:w="1020"/>
        <w:gridCol w:w="1019"/>
        <w:gridCol w:w="1020"/>
        <w:gridCol w:w="1019"/>
        <w:gridCol w:w="1020"/>
        <w:gridCol w:w="1019"/>
        <w:gridCol w:w="1020"/>
        <w:gridCol w:w="1019"/>
        <w:gridCol w:w="1020"/>
        <w:gridCol w:w="1019"/>
        <w:gridCol w:w="1020"/>
        <w:gridCol w:w="1204"/>
      </w:tblGrid>
      <w:tr w:rsidR="00CB0FB4" w:rsidRPr="00D36F29" w:rsidTr="006350F5">
        <w:trPr>
          <w:trHeight w:hRule="exact" w:val="567"/>
          <w:jc w:val="center"/>
        </w:trPr>
        <w:tc>
          <w:tcPr>
            <w:tcW w:w="130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地区</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南阳市</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宛城区</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方城县</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唐河县</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桐柏县</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社旗县</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镇平县</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内乡县</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淅川县</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西峡县</w:t>
            </w:r>
          </w:p>
        </w:tc>
        <w:tc>
          <w:tcPr>
            <w:tcW w:w="1019"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南召县</w:t>
            </w:r>
          </w:p>
        </w:tc>
        <w:tc>
          <w:tcPr>
            <w:tcW w:w="1020"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新野县</w:t>
            </w:r>
          </w:p>
        </w:tc>
        <w:tc>
          <w:tcPr>
            <w:tcW w:w="1204" w:type="dxa"/>
            <w:vAlign w:val="center"/>
          </w:tcPr>
          <w:p w:rsidR="00CB0FB4" w:rsidRPr="00D36F29" w:rsidRDefault="00B55C0B" w:rsidP="006350F5">
            <w:pPr>
              <w:widowControl/>
              <w:jc w:val="center"/>
              <w:rPr>
                <w:rFonts w:ascii="仿宋_GB2312"/>
                <w:sz w:val="24"/>
                <w:szCs w:val="24"/>
              </w:rPr>
            </w:pPr>
            <w:r w:rsidRPr="00D36F29">
              <w:rPr>
                <w:rFonts w:ascii="仿宋_GB2312" w:hint="eastAsia"/>
                <w:sz w:val="24"/>
                <w:szCs w:val="24"/>
              </w:rPr>
              <w:t>合计（份）</w:t>
            </w:r>
          </w:p>
        </w:tc>
      </w:tr>
      <w:tr w:rsidR="00CB0FB4" w:rsidRPr="00D36F29" w:rsidTr="006350F5">
        <w:trPr>
          <w:trHeight w:hRule="exact" w:val="567"/>
          <w:jc w:val="center"/>
        </w:trPr>
        <w:tc>
          <w:tcPr>
            <w:tcW w:w="130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样本数量</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1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20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45</w:t>
            </w:r>
          </w:p>
        </w:tc>
      </w:tr>
    </w:tbl>
    <w:p w:rsidR="00CB0FB4" w:rsidRPr="006350F5" w:rsidRDefault="00B55C0B" w:rsidP="006350F5">
      <w:pPr>
        <w:spacing w:line="400" w:lineRule="exact"/>
        <w:ind w:firstLineChars="200" w:firstLine="480"/>
        <w:rPr>
          <w:rFonts w:ascii="仿宋_GB2312"/>
          <w:bCs/>
          <w:sz w:val="24"/>
          <w:szCs w:val="21"/>
        </w:rPr>
      </w:pPr>
      <w:r w:rsidRPr="006350F5">
        <w:rPr>
          <w:rFonts w:ascii="仿宋_GB2312" w:hint="eastAsia"/>
          <w:bCs/>
          <w:sz w:val="24"/>
          <w:szCs w:val="21"/>
        </w:rPr>
        <w:t>注：1.由南阳市疾控中心检验科承担检测，于</w:t>
      </w:r>
      <w:r w:rsidRPr="006350F5">
        <w:rPr>
          <w:rFonts w:ascii="仿宋_GB2312"/>
          <w:bCs/>
          <w:sz w:val="24"/>
          <w:szCs w:val="21"/>
        </w:rPr>
        <w:t>8</w:t>
      </w:r>
      <w:r w:rsidRPr="006350F5">
        <w:rPr>
          <w:rFonts w:ascii="仿宋_GB2312" w:hint="eastAsia"/>
          <w:bCs/>
          <w:sz w:val="24"/>
          <w:szCs w:val="21"/>
        </w:rPr>
        <w:t>月30日前报送监测结果。南阳市及各县区于7月25日完成样品采集。</w:t>
      </w:r>
    </w:p>
    <w:p w:rsidR="00CB0FB4" w:rsidRPr="00D36F29" w:rsidRDefault="00B55C0B" w:rsidP="00F30C75">
      <w:pPr>
        <w:spacing w:beforeLines="50" w:afterLines="50"/>
        <w:ind w:firstLineChars="200" w:firstLine="640"/>
        <w:rPr>
          <w:rFonts w:ascii="黑体" w:eastAsia="黑体" w:hAnsi="黑体"/>
          <w:bCs/>
          <w:vertAlign w:val="superscript"/>
        </w:rPr>
      </w:pPr>
      <w:r w:rsidRPr="00D36F29">
        <w:rPr>
          <w:rFonts w:ascii="黑体" w:eastAsia="黑体" w:hAnsi="黑体" w:hint="eastAsia"/>
          <w:bCs/>
        </w:rPr>
        <w:t>二、熟肉制品中亚硝酸盐（以亚硝酸钠计）的监测</w:t>
      </w:r>
      <w:r w:rsidRPr="00D36F29">
        <w:rPr>
          <w:rFonts w:ascii="黑体" w:eastAsia="黑体" w:hAnsi="黑体" w:hint="eastAsia"/>
          <w:bCs/>
          <w:vertAlign w:val="superscript"/>
        </w:rPr>
        <w:t>2</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90"/>
        <w:gridCol w:w="1021"/>
        <w:gridCol w:w="1022"/>
        <w:gridCol w:w="1022"/>
        <w:gridCol w:w="1022"/>
        <w:gridCol w:w="1022"/>
        <w:gridCol w:w="1022"/>
        <w:gridCol w:w="1021"/>
        <w:gridCol w:w="1022"/>
        <w:gridCol w:w="1022"/>
        <w:gridCol w:w="1022"/>
        <w:gridCol w:w="1022"/>
        <w:gridCol w:w="1022"/>
        <w:gridCol w:w="1190"/>
      </w:tblGrid>
      <w:tr w:rsidR="00CB0FB4" w:rsidRPr="00D36F29" w:rsidTr="006350F5">
        <w:trPr>
          <w:trHeight w:hRule="exact" w:val="794"/>
          <w:jc w:val="center"/>
        </w:trPr>
        <w:tc>
          <w:tcPr>
            <w:tcW w:w="1290"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1021"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宛城区</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桐柏县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社旗县</w:t>
            </w:r>
          </w:p>
        </w:tc>
        <w:tc>
          <w:tcPr>
            <w:tcW w:w="1021" w:type="dxa"/>
            <w:vAlign w:val="center"/>
          </w:tcPr>
          <w:p w:rsidR="00CB0FB4" w:rsidRPr="00D36F29" w:rsidRDefault="00B55C0B">
            <w:pPr>
              <w:jc w:val="center"/>
              <w:rPr>
                <w:rFonts w:ascii="仿宋_GB2312"/>
                <w:sz w:val="24"/>
                <w:szCs w:val="24"/>
              </w:rPr>
            </w:pPr>
            <w:r w:rsidRPr="00D36F29">
              <w:rPr>
                <w:rFonts w:ascii="仿宋_GB2312" w:hint="eastAsia"/>
                <w:sz w:val="24"/>
                <w:szCs w:val="24"/>
              </w:rPr>
              <w:t>镇平县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内乡县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淅川县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西峡县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南召县</w:t>
            </w:r>
          </w:p>
        </w:tc>
        <w:tc>
          <w:tcPr>
            <w:tcW w:w="1022"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190"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6350F5">
        <w:trPr>
          <w:trHeight w:hRule="exact" w:val="567"/>
          <w:jc w:val="center"/>
        </w:trPr>
        <w:tc>
          <w:tcPr>
            <w:tcW w:w="1290"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1021"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1"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2"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19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45</w:t>
            </w:r>
          </w:p>
        </w:tc>
      </w:tr>
    </w:tbl>
    <w:p w:rsidR="00CB0FB4" w:rsidRPr="006350F5" w:rsidRDefault="00B55C0B" w:rsidP="006350F5">
      <w:pPr>
        <w:spacing w:line="400" w:lineRule="exact"/>
        <w:ind w:firstLineChars="200" w:firstLine="480"/>
        <w:rPr>
          <w:rFonts w:ascii="仿宋_GB2312"/>
          <w:bCs/>
          <w:sz w:val="24"/>
          <w:szCs w:val="21"/>
        </w:rPr>
      </w:pPr>
      <w:r w:rsidRPr="006350F5">
        <w:rPr>
          <w:rFonts w:ascii="仿宋_GB2312" w:hint="eastAsia"/>
          <w:bCs/>
          <w:sz w:val="24"/>
          <w:szCs w:val="21"/>
        </w:rPr>
        <w:t>注：2.采集散装即食熟肉制品，由南阳市疾控中心检验科承担检测，于10月15日前报送监测结果。南阳市及各县区于9月10日完成样品采集。</w:t>
      </w:r>
    </w:p>
    <w:p w:rsidR="00CB0FB4" w:rsidRPr="00D36F29" w:rsidRDefault="00B55C0B" w:rsidP="00F30C75">
      <w:pPr>
        <w:spacing w:afterLines="50"/>
        <w:ind w:firstLineChars="200" w:firstLine="640"/>
        <w:rPr>
          <w:rFonts w:ascii="黑体" w:eastAsia="黑体" w:hAnsi="黑体"/>
        </w:rPr>
      </w:pPr>
      <w:r w:rsidRPr="00D36F29">
        <w:rPr>
          <w:rFonts w:ascii="黑体" w:eastAsia="黑体" w:hAnsi="黑体" w:hint="eastAsia"/>
        </w:rPr>
        <w:t>三、蔬菜中农药残留的监测</w:t>
      </w:r>
      <w:r w:rsidRPr="00D36F29">
        <w:rPr>
          <w:rFonts w:ascii="黑体" w:eastAsia="黑体" w:hAnsi="黑体" w:hint="eastAsia"/>
          <w:vertAlign w:val="superscript"/>
        </w:rPr>
        <w:t>3</w:t>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0"/>
        <w:gridCol w:w="2066"/>
        <w:gridCol w:w="2066"/>
        <w:gridCol w:w="3058"/>
      </w:tblGrid>
      <w:tr w:rsidR="00CB0FB4" w:rsidRPr="00D36F29" w:rsidTr="006350F5">
        <w:trPr>
          <w:trHeight w:hRule="exact" w:val="567"/>
          <w:jc w:val="center"/>
        </w:trPr>
        <w:tc>
          <w:tcPr>
            <w:tcW w:w="2289"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1140"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1140"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687"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6350F5">
        <w:trPr>
          <w:trHeight w:hRule="exact" w:val="567"/>
          <w:jc w:val="center"/>
        </w:trPr>
        <w:tc>
          <w:tcPr>
            <w:tcW w:w="2289"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1140" w:type="dxa"/>
            <w:vAlign w:val="center"/>
          </w:tcPr>
          <w:p w:rsidR="00CB0FB4" w:rsidRPr="00D36F29" w:rsidRDefault="00B55C0B">
            <w:pPr>
              <w:jc w:val="center"/>
              <w:rPr>
                <w:rFonts w:ascii="仿宋_GB2312"/>
                <w:sz w:val="24"/>
                <w:szCs w:val="24"/>
              </w:rPr>
            </w:pPr>
            <w:r w:rsidRPr="00D36F29">
              <w:rPr>
                <w:rFonts w:ascii="仿宋_GB2312" w:hint="eastAsia"/>
                <w:sz w:val="24"/>
                <w:szCs w:val="24"/>
              </w:rPr>
              <w:t>15</w:t>
            </w:r>
          </w:p>
        </w:tc>
        <w:tc>
          <w:tcPr>
            <w:tcW w:w="1140" w:type="dxa"/>
            <w:vAlign w:val="center"/>
          </w:tcPr>
          <w:p w:rsidR="00CB0FB4" w:rsidRPr="00D36F29" w:rsidRDefault="00B55C0B">
            <w:pPr>
              <w:jc w:val="center"/>
              <w:rPr>
                <w:rFonts w:ascii="仿宋_GB2312"/>
                <w:sz w:val="24"/>
                <w:szCs w:val="24"/>
              </w:rPr>
            </w:pPr>
            <w:r w:rsidRPr="00D36F29">
              <w:rPr>
                <w:rFonts w:ascii="仿宋_GB2312" w:hint="eastAsia"/>
                <w:sz w:val="24"/>
                <w:szCs w:val="24"/>
              </w:rPr>
              <w:t>15</w:t>
            </w:r>
          </w:p>
        </w:tc>
        <w:tc>
          <w:tcPr>
            <w:tcW w:w="1687" w:type="dxa"/>
            <w:vAlign w:val="center"/>
          </w:tcPr>
          <w:p w:rsidR="00CB0FB4" w:rsidRPr="00D36F29" w:rsidRDefault="00B55C0B">
            <w:pPr>
              <w:jc w:val="center"/>
              <w:rPr>
                <w:rFonts w:ascii="仿宋_GB2312"/>
                <w:sz w:val="24"/>
                <w:szCs w:val="24"/>
              </w:rPr>
            </w:pPr>
            <w:r w:rsidRPr="00D36F29">
              <w:rPr>
                <w:rFonts w:ascii="仿宋_GB2312" w:hint="eastAsia"/>
                <w:sz w:val="24"/>
                <w:szCs w:val="24"/>
              </w:rPr>
              <w:t>30</w:t>
            </w:r>
          </w:p>
        </w:tc>
      </w:tr>
    </w:tbl>
    <w:p w:rsidR="00CB0FB4" w:rsidRPr="006350F5" w:rsidRDefault="00B55C0B" w:rsidP="006350F5">
      <w:pPr>
        <w:spacing w:line="400" w:lineRule="exact"/>
        <w:ind w:firstLineChars="200" w:firstLine="480"/>
        <w:rPr>
          <w:rFonts w:ascii="仿宋_GB2312"/>
          <w:bCs/>
          <w:sz w:val="24"/>
          <w:szCs w:val="21"/>
        </w:rPr>
      </w:pPr>
      <w:r w:rsidRPr="006350F5">
        <w:rPr>
          <w:rFonts w:ascii="仿宋_GB2312" w:hint="eastAsia"/>
          <w:bCs/>
          <w:sz w:val="24"/>
          <w:szCs w:val="21"/>
        </w:rPr>
        <w:t>注：3.蔬菜采集菠菜、辣椒、韭菜、芹菜、普通白菜、豇豆、番茄、萝卜、山药、叶用莴苣、蒜薹；检测项目包括氧乐果、甲基异柳磷、</w:t>
      </w:r>
      <w:r w:rsidRPr="006350F5">
        <w:rPr>
          <w:rFonts w:ascii="仿宋_GB2312" w:hint="eastAsia"/>
          <w:bCs/>
          <w:sz w:val="24"/>
          <w:szCs w:val="21"/>
        </w:rPr>
        <w:lastRenderedPageBreak/>
        <w:t>灭多威、异丙威、硫丹及其代谢物（α-硫丹、β-硫丹、硫丹硫酸酯）、毒死蜱、三唑磷、、克百威及其代谢物（克百威、3-羟基克百威）、吡虫啉、啶虫脒、氯虫苯甲酰胺、甲拌磷及其氧类似物（甲拌磷、甲拌磷砜、甲拌磷亚砜）、氟虫腈及其代谢物（氟虫腈、氟甲腈、氟虫腈砜、氟虫腈亚砜）、水胺硫磷、氯氟氰菊酯、氟氯氰菊酯；南阳市及新野县于5月10日和10月10日前完成样品采集，于6月5日和11月5日前报送监测结果。</w:t>
      </w:r>
    </w:p>
    <w:p w:rsidR="00CB0FB4" w:rsidRPr="00D36F29" w:rsidRDefault="00B55C0B">
      <w:pPr>
        <w:spacing w:line="400" w:lineRule="exact"/>
        <w:ind w:firstLineChars="200" w:firstLine="640"/>
        <w:rPr>
          <w:rFonts w:ascii="黑体" w:eastAsia="黑体" w:hAnsi="黑体"/>
          <w:bCs/>
          <w:vertAlign w:val="superscript"/>
        </w:rPr>
      </w:pPr>
      <w:r w:rsidRPr="00D36F29">
        <w:rPr>
          <w:rFonts w:ascii="黑体" w:eastAsia="黑体" w:hAnsi="黑体" w:hint="eastAsia"/>
          <w:bCs/>
        </w:rPr>
        <w:t>四、小麦、小麦粉、面条、馒头中脱氧雪腐镰刀菌烯醇及其衍生物的监测</w:t>
      </w:r>
      <w:r w:rsidRPr="00D36F29">
        <w:rPr>
          <w:rFonts w:ascii="黑体" w:eastAsia="黑体" w:hAnsi="黑体"/>
          <w:bCs/>
          <w:vertAlign w:val="superscript"/>
        </w:rPr>
        <w:t>4</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74"/>
        <w:gridCol w:w="1474"/>
        <w:gridCol w:w="1474"/>
        <w:gridCol w:w="1474"/>
        <w:gridCol w:w="1475"/>
        <w:gridCol w:w="1474"/>
        <w:gridCol w:w="1474"/>
        <w:gridCol w:w="1474"/>
        <w:gridCol w:w="1474"/>
        <w:gridCol w:w="1475"/>
      </w:tblGrid>
      <w:tr w:rsidR="00CB0FB4" w:rsidRPr="00D36F29" w:rsidTr="006350F5">
        <w:trPr>
          <w:trHeight w:hRule="exact" w:val="567"/>
          <w:jc w:val="center"/>
        </w:trPr>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1475" w:type="dxa"/>
            <w:vAlign w:val="center"/>
          </w:tcPr>
          <w:p w:rsidR="00CB0FB4" w:rsidRPr="00D36F29" w:rsidRDefault="00B55C0B">
            <w:pPr>
              <w:jc w:val="center"/>
              <w:rPr>
                <w:rFonts w:ascii="仿宋_GB2312"/>
                <w:sz w:val="24"/>
                <w:szCs w:val="24"/>
              </w:rPr>
            </w:pPr>
            <w:r w:rsidRPr="00D36F29">
              <w:rPr>
                <w:rFonts w:ascii="仿宋_GB2312" w:hint="eastAsia"/>
                <w:sz w:val="24"/>
                <w:szCs w:val="24"/>
              </w:rPr>
              <w:t>社旗县</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宛城区</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内乡县</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邓州市</w:t>
            </w:r>
          </w:p>
        </w:tc>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475"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6350F5">
        <w:trPr>
          <w:trHeight w:hRule="exact" w:val="567"/>
          <w:jc w:val="center"/>
        </w:trPr>
        <w:tc>
          <w:tcPr>
            <w:tcW w:w="1474"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2</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4"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47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30</w:t>
            </w:r>
          </w:p>
        </w:tc>
      </w:tr>
    </w:tbl>
    <w:p w:rsidR="00CB0FB4" w:rsidRPr="006350F5" w:rsidRDefault="00B55C0B" w:rsidP="006350F5">
      <w:pPr>
        <w:spacing w:line="400" w:lineRule="exact"/>
        <w:ind w:firstLineChars="200" w:firstLine="480"/>
        <w:rPr>
          <w:rFonts w:ascii="仿宋_GB2312"/>
          <w:bCs/>
          <w:sz w:val="24"/>
          <w:szCs w:val="21"/>
        </w:rPr>
      </w:pPr>
      <w:r w:rsidRPr="006350F5">
        <w:rPr>
          <w:rFonts w:ascii="仿宋_GB2312" w:hint="eastAsia"/>
          <w:bCs/>
          <w:sz w:val="24"/>
          <w:szCs w:val="21"/>
        </w:rPr>
        <w:t>注：</w:t>
      </w:r>
      <w:r w:rsidRPr="006350F5">
        <w:rPr>
          <w:rFonts w:ascii="仿宋_GB2312"/>
          <w:bCs/>
          <w:sz w:val="24"/>
          <w:szCs w:val="21"/>
        </w:rPr>
        <w:t>4</w:t>
      </w:r>
      <w:r w:rsidRPr="006350F5">
        <w:rPr>
          <w:rFonts w:ascii="仿宋_GB2312" w:hint="eastAsia"/>
          <w:bCs/>
          <w:sz w:val="24"/>
          <w:szCs w:val="21"/>
        </w:rPr>
        <w:t>.由南阳市疾控中心检验科承担检测，于9月30日前报送监测结果。小麦、小麦粉、面条、馒头比例大致</w:t>
      </w:r>
      <w:r w:rsidRPr="006350F5">
        <w:rPr>
          <w:rFonts w:ascii="仿宋_GB2312"/>
          <w:bCs/>
          <w:sz w:val="24"/>
          <w:szCs w:val="21"/>
        </w:rPr>
        <w:t>为</w:t>
      </w:r>
      <w:r w:rsidRPr="006350F5">
        <w:rPr>
          <w:rFonts w:ascii="仿宋_GB2312" w:hint="eastAsia"/>
          <w:bCs/>
          <w:sz w:val="24"/>
          <w:szCs w:val="21"/>
        </w:rPr>
        <w:t>1:1:1:1，面条</w:t>
      </w:r>
      <w:r w:rsidRPr="006350F5">
        <w:rPr>
          <w:rFonts w:ascii="仿宋_GB2312"/>
          <w:bCs/>
          <w:sz w:val="24"/>
          <w:szCs w:val="21"/>
        </w:rPr>
        <w:t>、馒头</w:t>
      </w:r>
      <w:r w:rsidRPr="006350F5">
        <w:rPr>
          <w:rFonts w:ascii="仿宋_GB2312" w:hint="eastAsia"/>
          <w:bCs/>
          <w:sz w:val="24"/>
          <w:szCs w:val="21"/>
        </w:rPr>
        <w:t>均</w:t>
      </w:r>
      <w:r w:rsidRPr="006350F5">
        <w:rPr>
          <w:rFonts w:ascii="仿宋_GB2312"/>
          <w:bCs/>
          <w:sz w:val="24"/>
          <w:szCs w:val="21"/>
        </w:rPr>
        <w:t>采集</w:t>
      </w:r>
      <w:r w:rsidRPr="006350F5">
        <w:rPr>
          <w:rFonts w:ascii="仿宋_GB2312" w:hint="eastAsia"/>
          <w:bCs/>
          <w:sz w:val="24"/>
          <w:szCs w:val="21"/>
        </w:rPr>
        <w:t>原料为小麦粉的样品。脱氧雪腐镰刀菌烯醇衍生物包括3-Ac-DON和15-Ac-DON。南阳市及各县区于8月25日完成样品采集。</w:t>
      </w:r>
    </w:p>
    <w:p w:rsidR="00CB0FB4" w:rsidRPr="00D36F29" w:rsidRDefault="00B55C0B" w:rsidP="00F30C75">
      <w:pPr>
        <w:spacing w:afterLines="50" w:line="560" w:lineRule="exact"/>
        <w:ind w:firstLineChars="100" w:firstLine="320"/>
        <w:rPr>
          <w:rFonts w:ascii="黑体" w:eastAsia="黑体" w:hAnsi="黑体"/>
          <w:bCs/>
          <w:vertAlign w:val="superscript"/>
        </w:rPr>
      </w:pPr>
      <w:r w:rsidRPr="00D36F29">
        <w:rPr>
          <w:rFonts w:ascii="黑体" w:eastAsia="黑体" w:hAnsi="黑体" w:hint="eastAsia"/>
          <w:bCs/>
        </w:rPr>
        <w:t>五、食用菌中重金属的监测</w:t>
      </w:r>
      <w:r w:rsidRPr="00D36F29">
        <w:rPr>
          <w:rFonts w:ascii="黑体" w:eastAsia="黑体" w:hAnsi="黑体" w:hint="eastAsia"/>
          <w:bCs/>
          <w:vertAlign w:val="superscript"/>
        </w:rPr>
        <w:t>5</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48"/>
        <w:gridCol w:w="1025"/>
        <w:gridCol w:w="1025"/>
        <w:gridCol w:w="1026"/>
        <w:gridCol w:w="1025"/>
        <w:gridCol w:w="1025"/>
        <w:gridCol w:w="1026"/>
        <w:gridCol w:w="1025"/>
        <w:gridCol w:w="1025"/>
        <w:gridCol w:w="1026"/>
        <w:gridCol w:w="1025"/>
        <w:gridCol w:w="1025"/>
        <w:gridCol w:w="1026"/>
        <w:gridCol w:w="1190"/>
      </w:tblGrid>
      <w:tr w:rsidR="00CB0FB4" w:rsidRPr="00D36F29" w:rsidTr="00EC5729">
        <w:trPr>
          <w:trHeight w:hRule="exact" w:val="567"/>
          <w:jc w:val="center"/>
        </w:trPr>
        <w:tc>
          <w:tcPr>
            <w:tcW w:w="12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宛城区</w:t>
            </w:r>
          </w:p>
        </w:tc>
        <w:tc>
          <w:tcPr>
            <w:tcW w:w="1026"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桐柏县</w:t>
            </w:r>
          </w:p>
        </w:tc>
        <w:tc>
          <w:tcPr>
            <w:tcW w:w="1026" w:type="dxa"/>
            <w:vAlign w:val="center"/>
          </w:tcPr>
          <w:p w:rsidR="00CB0FB4" w:rsidRPr="00D36F29" w:rsidRDefault="00B55C0B">
            <w:pPr>
              <w:jc w:val="center"/>
              <w:rPr>
                <w:rFonts w:ascii="仿宋_GB2312"/>
                <w:sz w:val="24"/>
                <w:szCs w:val="24"/>
              </w:rPr>
            </w:pPr>
            <w:r w:rsidRPr="00D36F29">
              <w:rPr>
                <w:rFonts w:ascii="仿宋_GB2312" w:hint="eastAsia"/>
                <w:sz w:val="24"/>
                <w:szCs w:val="24"/>
              </w:rPr>
              <w:t>社旗县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镇平县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内乡县</w:t>
            </w:r>
          </w:p>
        </w:tc>
        <w:tc>
          <w:tcPr>
            <w:tcW w:w="1026" w:type="dxa"/>
            <w:vAlign w:val="center"/>
          </w:tcPr>
          <w:p w:rsidR="00CB0FB4" w:rsidRPr="00D36F29" w:rsidRDefault="00B55C0B">
            <w:pPr>
              <w:jc w:val="center"/>
              <w:rPr>
                <w:rFonts w:ascii="仿宋_GB2312"/>
                <w:sz w:val="24"/>
                <w:szCs w:val="24"/>
              </w:rPr>
            </w:pPr>
            <w:r w:rsidRPr="00D36F29">
              <w:rPr>
                <w:rFonts w:ascii="仿宋_GB2312" w:hint="eastAsia"/>
                <w:sz w:val="24"/>
                <w:szCs w:val="24"/>
              </w:rPr>
              <w:t>淅川县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西峡县</w:t>
            </w:r>
          </w:p>
        </w:tc>
        <w:tc>
          <w:tcPr>
            <w:tcW w:w="1025"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南召县</w:t>
            </w:r>
          </w:p>
        </w:tc>
        <w:tc>
          <w:tcPr>
            <w:tcW w:w="1026"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190"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EC5729">
        <w:trPr>
          <w:trHeight w:hRule="exact" w:val="567"/>
          <w:jc w:val="center"/>
        </w:trPr>
        <w:tc>
          <w:tcPr>
            <w:tcW w:w="1248"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6"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6"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6"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5"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026"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w:t>
            </w:r>
          </w:p>
        </w:tc>
        <w:tc>
          <w:tcPr>
            <w:tcW w:w="119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45</w:t>
            </w:r>
          </w:p>
        </w:tc>
      </w:tr>
    </w:tbl>
    <w:p w:rsidR="00CB0FB4" w:rsidRPr="00EC5729" w:rsidRDefault="00B55C0B" w:rsidP="00F30C75">
      <w:pPr>
        <w:spacing w:afterLines="50" w:line="560" w:lineRule="exact"/>
        <w:ind w:firstLineChars="200" w:firstLine="480"/>
        <w:rPr>
          <w:rFonts w:ascii="黑体" w:eastAsia="黑体" w:hAnsi="黑体"/>
          <w:bCs/>
          <w:sz w:val="24"/>
          <w:vertAlign w:val="superscript"/>
        </w:rPr>
      </w:pPr>
      <w:r w:rsidRPr="00EC5729">
        <w:rPr>
          <w:rFonts w:ascii="仿宋_GB2312" w:hint="eastAsia"/>
          <w:bCs/>
          <w:sz w:val="24"/>
          <w:szCs w:val="21"/>
        </w:rPr>
        <w:t>注：</w:t>
      </w:r>
      <w:r w:rsidRPr="00EC5729">
        <w:rPr>
          <w:rFonts w:ascii="仿宋_GB2312"/>
          <w:bCs/>
          <w:sz w:val="24"/>
          <w:szCs w:val="21"/>
        </w:rPr>
        <w:t>5</w:t>
      </w:r>
      <w:r w:rsidRPr="00EC5729">
        <w:rPr>
          <w:rFonts w:ascii="仿宋_GB2312" w:hint="eastAsia"/>
          <w:bCs/>
          <w:sz w:val="24"/>
          <w:szCs w:val="21"/>
        </w:rPr>
        <w:t>.由南阳市疾控中心检验科承担检测，监测项目包括：铅、砷、汞、镉、铬，于9月30日前报送监测结果。于8月25日完成样品采集</w:t>
      </w:r>
    </w:p>
    <w:p w:rsidR="00CB0FB4" w:rsidRPr="00D36F29" w:rsidRDefault="00B55C0B" w:rsidP="00F30C75">
      <w:pPr>
        <w:spacing w:afterLines="50" w:line="560" w:lineRule="exact"/>
        <w:ind w:firstLineChars="100" w:firstLine="320"/>
        <w:rPr>
          <w:rFonts w:ascii="黑体" w:eastAsia="黑体" w:hAnsi="黑体"/>
          <w:bCs/>
          <w:vertAlign w:val="superscript"/>
        </w:rPr>
      </w:pPr>
      <w:r w:rsidRPr="00D36F29">
        <w:rPr>
          <w:rFonts w:ascii="黑体" w:eastAsia="黑体" w:hAnsi="黑体" w:hint="eastAsia"/>
          <w:bCs/>
        </w:rPr>
        <w:t>六、蜂蜜中氯霉素、甲硝唑的监测</w:t>
      </w:r>
      <w:r w:rsidRPr="00D36F29">
        <w:rPr>
          <w:rFonts w:ascii="黑体" w:eastAsia="黑体" w:hAnsi="黑体"/>
          <w:bCs/>
          <w:vertAlign w:val="superscript"/>
        </w:rPr>
        <w:t>6</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109"/>
        <w:gridCol w:w="972"/>
        <w:gridCol w:w="972"/>
        <w:gridCol w:w="972"/>
        <w:gridCol w:w="971"/>
        <w:gridCol w:w="1003"/>
        <w:gridCol w:w="971"/>
        <w:gridCol w:w="971"/>
        <w:gridCol w:w="971"/>
        <w:gridCol w:w="971"/>
        <w:gridCol w:w="971"/>
        <w:gridCol w:w="971"/>
        <w:gridCol w:w="1917"/>
      </w:tblGrid>
      <w:tr w:rsidR="00CB0FB4" w:rsidRPr="00D36F29" w:rsidTr="00EC5729">
        <w:trPr>
          <w:trHeight w:val="444"/>
          <w:jc w:val="center"/>
        </w:trPr>
        <w:tc>
          <w:tcPr>
            <w:tcW w:w="1406"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卧龙区</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669" w:type="dxa"/>
            <w:vAlign w:val="center"/>
          </w:tcPr>
          <w:p w:rsidR="00CB0FB4" w:rsidRPr="00D36F29" w:rsidRDefault="00B55C0B">
            <w:pPr>
              <w:jc w:val="center"/>
              <w:rPr>
                <w:rFonts w:ascii="仿宋_GB2312"/>
                <w:sz w:val="24"/>
                <w:szCs w:val="24"/>
              </w:rPr>
            </w:pPr>
            <w:r w:rsidRPr="00D36F29">
              <w:rPr>
                <w:rFonts w:ascii="仿宋_GB2312" w:hint="eastAsia"/>
                <w:sz w:val="24"/>
                <w:szCs w:val="24"/>
              </w:rPr>
              <w:t>桐柏县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镇平县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内乡县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淅川县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西峡县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南召县</w:t>
            </w:r>
          </w:p>
        </w:tc>
        <w:tc>
          <w:tcPr>
            <w:tcW w:w="64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279"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EC5729">
        <w:trPr>
          <w:trHeight w:val="444"/>
          <w:jc w:val="center"/>
        </w:trPr>
        <w:tc>
          <w:tcPr>
            <w:tcW w:w="1406"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6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64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127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30</w:t>
            </w:r>
          </w:p>
        </w:tc>
      </w:tr>
    </w:tbl>
    <w:p w:rsidR="00CB0FB4" w:rsidRPr="00EC5729" w:rsidRDefault="00B55C0B" w:rsidP="00EC5729">
      <w:pPr>
        <w:spacing w:line="400" w:lineRule="exact"/>
        <w:ind w:firstLineChars="200" w:firstLine="480"/>
        <w:rPr>
          <w:rFonts w:ascii="仿宋_GB2312"/>
          <w:bCs/>
          <w:sz w:val="24"/>
          <w:szCs w:val="21"/>
        </w:rPr>
      </w:pPr>
      <w:r w:rsidRPr="00EC5729">
        <w:rPr>
          <w:rFonts w:ascii="仿宋_GB2312" w:hint="eastAsia"/>
          <w:bCs/>
          <w:sz w:val="24"/>
          <w:szCs w:val="21"/>
        </w:rPr>
        <w:lastRenderedPageBreak/>
        <w:t>注：6</w:t>
      </w:r>
      <w:r w:rsidRPr="00EC5729">
        <w:rPr>
          <w:rFonts w:ascii="仿宋_GB2312"/>
          <w:bCs/>
          <w:sz w:val="24"/>
          <w:szCs w:val="21"/>
        </w:rPr>
        <w:t>.</w:t>
      </w:r>
      <w:r w:rsidRPr="00EC5729">
        <w:rPr>
          <w:rFonts w:ascii="仿宋_GB2312" w:hint="eastAsia"/>
          <w:bCs/>
          <w:sz w:val="24"/>
          <w:szCs w:val="21"/>
        </w:rPr>
        <w:t>南阳市及各县区于10月25日完成样品采集。送省疾控中心检测，于1</w:t>
      </w:r>
      <w:r w:rsidRPr="00EC5729">
        <w:rPr>
          <w:rFonts w:ascii="仿宋_GB2312"/>
          <w:bCs/>
          <w:sz w:val="24"/>
          <w:szCs w:val="21"/>
        </w:rPr>
        <w:t>1</w:t>
      </w:r>
      <w:r w:rsidRPr="00EC5729">
        <w:rPr>
          <w:rFonts w:ascii="仿宋_GB2312" w:hint="eastAsia"/>
          <w:bCs/>
          <w:sz w:val="24"/>
          <w:szCs w:val="21"/>
        </w:rPr>
        <w:t>月3</w:t>
      </w:r>
      <w:r w:rsidRPr="00EC5729">
        <w:rPr>
          <w:rFonts w:ascii="仿宋_GB2312"/>
          <w:bCs/>
          <w:sz w:val="24"/>
          <w:szCs w:val="21"/>
        </w:rPr>
        <w:t>0</w:t>
      </w:r>
      <w:r w:rsidRPr="00EC5729">
        <w:rPr>
          <w:rFonts w:ascii="仿宋_GB2312" w:hint="eastAsia"/>
          <w:bCs/>
          <w:sz w:val="24"/>
          <w:szCs w:val="21"/>
        </w:rPr>
        <w:t>日前报送监测结果。</w:t>
      </w:r>
    </w:p>
    <w:p w:rsidR="00CB0FB4" w:rsidRPr="00D36F29" w:rsidRDefault="00B55C0B" w:rsidP="00F30C75">
      <w:pPr>
        <w:spacing w:afterLines="50" w:line="560" w:lineRule="exact"/>
        <w:ind w:leftChars="100" w:left="320"/>
        <w:rPr>
          <w:rFonts w:ascii="黑体" w:eastAsia="黑体" w:hAnsi="黑体"/>
          <w:bCs/>
          <w:vertAlign w:val="superscript"/>
        </w:rPr>
      </w:pPr>
      <w:r w:rsidRPr="00D36F29">
        <w:rPr>
          <w:rFonts w:ascii="黑体" w:eastAsia="黑体" w:hAnsi="黑体" w:hint="eastAsia"/>
          <w:bCs/>
        </w:rPr>
        <w:t>七、食用畜禽</w:t>
      </w:r>
      <w:r w:rsidRPr="00D36F29">
        <w:rPr>
          <w:rFonts w:ascii="黑体" w:eastAsia="黑体" w:hAnsi="黑体"/>
          <w:bCs/>
        </w:rPr>
        <w:t>血制品中甲醛</w:t>
      </w:r>
      <w:r w:rsidRPr="00D36F29">
        <w:rPr>
          <w:rFonts w:ascii="黑体" w:eastAsia="黑体" w:hAnsi="黑体" w:hint="eastAsia"/>
          <w:bCs/>
        </w:rPr>
        <w:t>的监测</w:t>
      </w:r>
      <w:r w:rsidRPr="00D36F29">
        <w:rPr>
          <w:rFonts w:ascii="黑体" w:eastAsia="黑体" w:hAnsi="黑体"/>
          <w:bCs/>
          <w:vertAlign w:val="superscript"/>
        </w:rPr>
        <w:t>7</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265"/>
        <w:gridCol w:w="1045"/>
        <w:gridCol w:w="1045"/>
        <w:gridCol w:w="1045"/>
        <w:gridCol w:w="1011"/>
        <w:gridCol w:w="1045"/>
        <w:gridCol w:w="1045"/>
        <w:gridCol w:w="1045"/>
        <w:gridCol w:w="1045"/>
        <w:gridCol w:w="1045"/>
        <w:gridCol w:w="1045"/>
        <w:gridCol w:w="2061"/>
      </w:tblGrid>
      <w:tr w:rsidR="00CB0FB4" w:rsidRPr="00D36F29" w:rsidTr="00EC5729">
        <w:trPr>
          <w:trHeight w:hRule="exact" w:val="567"/>
          <w:jc w:val="center"/>
        </w:trPr>
        <w:tc>
          <w:tcPr>
            <w:tcW w:w="1275"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宛城区</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569" w:type="dxa"/>
            <w:vAlign w:val="center"/>
          </w:tcPr>
          <w:p w:rsidR="00CB0FB4" w:rsidRPr="00D36F29" w:rsidRDefault="00B55C0B">
            <w:pPr>
              <w:jc w:val="center"/>
              <w:rPr>
                <w:rFonts w:ascii="仿宋_GB2312"/>
                <w:sz w:val="24"/>
                <w:szCs w:val="24"/>
              </w:rPr>
            </w:pPr>
            <w:r w:rsidRPr="00D36F29">
              <w:rPr>
                <w:rFonts w:ascii="仿宋_GB2312" w:hint="eastAsia"/>
                <w:sz w:val="24"/>
                <w:szCs w:val="24"/>
              </w:rPr>
              <w:t>社旗县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镇平县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内乡县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淅川县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西峡县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南召县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160"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EC5729">
        <w:trPr>
          <w:trHeight w:hRule="exact" w:val="567"/>
          <w:jc w:val="center"/>
        </w:trPr>
        <w:tc>
          <w:tcPr>
            <w:tcW w:w="1275"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6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116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30</w:t>
            </w:r>
          </w:p>
        </w:tc>
      </w:tr>
    </w:tbl>
    <w:p w:rsidR="00CB0FB4" w:rsidRPr="00EC5729" w:rsidRDefault="00B55C0B" w:rsidP="00EC5729">
      <w:pPr>
        <w:spacing w:line="460" w:lineRule="exact"/>
        <w:ind w:firstLineChars="200" w:firstLine="480"/>
        <w:rPr>
          <w:rFonts w:ascii="仿宋_GB2312"/>
          <w:bCs/>
          <w:sz w:val="24"/>
          <w:szCs w:val="21"/>
        </w:rPr>
      </w:pPr>
      <w:r w:rsidRPr="00EC5729">
        <w:rPr>
          <w:rFonts w:ascii="仿宋_GB2312" w:hint="eastAsia"/>
          <w:bCs/>
          <w:sz w:val="24"/>
          <w:szCs w:val="21"/>
        </w:rPr>
        <w:t>注：</w:t>
      </w:r>
      <w:r w:rsidRPr="00EC5729">
        <w:rPr>
          <w:rFonts w:ascii="仿宋_GB2312"/>
          <w:bCs/>
          <w:sz w:val="24"/>
          <w:szCs w:val="21"/>
        </w:rPr>
        <w:t>7</w:t>
      </w:r>
      <w:r w:rsidRPr="00EC5729">
        <w:rPr>
          <w:rFonts w:ascii="仿宋_GB2312" w:hint="eastAsia"/>
          <w:bCs/>
          <w:sz w:val="24"/>
          <w:szCs w:val="21"/>
        </w:rPr>
        <w:t>.采集省内生产产品，由南阳市疾控中心检验科承担检测，于</w:t>
      </w:r>
      <w:r w:rsidRPr="00EC5729">
        <w:rPr>
          <w:rFonts w:ascii="仿宋_GB2312"/>
          <w:bCs/>
          <w:sz w:val="24"/>
          <w:szCs w:val="21"/>
        </w:rPr>
        <w:t>8</w:t>
      </w:r>
      <w:r w:rsidRPr="00EC5729">
        <w:rPr>
          <w:rFonts w:ascii="仿宋_GB2312" w:hint="eastAsia"/>
          <w:bCs/>
          <w:sz w:val="24"/>
          <w:szCs w:val="21"/>
        </w:rPr>
        <w:t>月</w:t>
      </w:r>
      <w:r w:rsidRPr="00EC5729">
        <w:rPr>
          <w:rFonts w:ascii="仿宋_GB2312"/>
          <w:bCs/>
          <w:sz w:val="24"/>
          <w:szCs w:val="21"/>
        </w:rPr>
        <w:t>30</w:t>
      </w:r>
      <w:r w:rsidRPr="00EC5729">
        <w:rPr>
          <w:rFonts w:ascii="仿宋_GB2312" w:hint="eastAsia"/>
          <w:bCs/>
          <w:sz w:val="24"/>
          <w:szCs w:val="21"/>
        </w:rPr>
        <w:t>日前报送监测结果。各县区于7月25日完成样品采集。</w:t>
      </w:r>
    </w:p>
    <w:p w:rsidR="00CB0FB4" w:rsidRPr="00D36F29" w:rsidRDefault="00B55C0B" w:rsidP="00EC5729">
      <w:pPr>
        <w:spacing w:line="460" w:lineRule="exact"/>
        <w:ind w:firstLineChars="100" w:firstLine="320"/>
        <w:rPr>
          <w:rFonts w:ascii="黑体" w:eastAsia="黑体" w:hAnsi="黑体"/>
          <w:bCs/>
          <w:vertAlign w:val="superscript"/>
        </w:rPr>
      </w:pPr>
      <w:r w:rsidRPr="00D36F29">
        <w:rPr>
          <w:rFonts w:ascii="黑体" w:eastAsia="黑体" w:hAnsi="黑体" w:hint="eastAsia"/>
          <w:bCs/>
        </w:rPr>
        <w:t>八、生玉米（生</w:t>
      </w:r>
      <w:r w:rsidRPr="00D36F29">
        <w:rPr>
          <w:rFonts w:ascii="黑体" w:eastAsia="黑体" w:hAnsi="黑体"/>
          <w:bCs/>
        </w:rPr>
        <w:t>玉米粒</w:t>
      </w:r>
      <w:r w:rsidRPr="00D36F29">
        <w:rPr>
          <w:rFonts w:ascii="黑体" w:eastAsia="黑体" w:hAnsi="黑体" w:hint="eastAsia"/>
          <w:bCs/>
        </w:rPr>
        <w:t>）、</w:t>
      </w:r>
      <w:r w:rsidRPr="00D36F29">
        <w:rPr>
          <w:rFonts w:ascii="黑体" w:eastAsia="黑体" w:hAnsi="黑体"/>
          <w:bCs/>
        </w:rPr>
        <w:t>玉米面、玉米碴</w:t>
      </w:r>
      <w:r w:rsidRPr="00D36F29">
        <w:rPr>
          <w:rFonts w:ascii="黑体" w:eastAsia="黑体" w:hAnsi="黑体" w:hint="eastAsia"/>
          <w:bCs/>
        </w:rPr>
        <w:t>中玉米赤霉烯酮的监测</w:t>
      </w:r>
      <w:r w:rsidRPr="00D36F29">
        <w:rPr>
          <w:rFonts w:ascii="黑体" w:eastAsia="黑体" w:hAnsi="黑体" w:hint="eastAsia"/>
          <w:bCs/>
          <w:vertAlign w:val="superscript"/>
        </w:rPr>
        <w:t>8</w:t>
      </w:r>
    </w:p>
    <w:tbl>
      <w:tblPr>
        <w:tblStyle w:val="a5"/>
        <w:tblW w:w="1474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878"/>
        <w:gridCol w:w="1327"/>
        <w:gridCol w:w="1327"/>
        <w:gridCol w:w="1327"/>
        <w:gridCol w:w="1284"/>
        <w:gridCol w:w="1327"/>
        <w:gridCol w:w="1327"/>
        <w:gridCol w:w="1327"/>
        <w:gridCol w:w="2618"/>
      </w:tblGrid>
      <w:tr w:rsidR="00CB0FB4" w:rsidRPr="00D36F29" w:rsidTr="00EC5729">
        <w:trPr>
          <w:trHeight w:hRule="exact" w:val="567"/>
          <w:jc w:val="center"/>
        </w:trPr>
        <w:tc>
          <w:tcPr>
            <w:tcW w:w="1275" w:type="dxa"/>
            <w:vAlign w:val="center"/>
          </w:tcPr>
          <w:p w:rsidR="00CB0FB4" w:rsidRPr="00D36F29" w:rsidRDefault="00B55C0B">
            <w:pPr>
              <w:jc w:val="center"/>
              <w:rPr>
                <w:rFonts w:ascii="仿宋_GB2312"/>
                <w:sz w:val="24"/>
                <w:szCs w:val="24"/>
              </w:rPr>
            </w:pPr>
            <w:r w:rsidRPr="00D36F29">
              <w:rPr>
                <w:rFonts w:ascii="仿宋_GB2312" w:hint="eastAsia"/>
                <w:sz w:val="24"/>
                <w:szCs w:val="24"/>
              </w:rPr>
              <w:t>地区</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南阳市</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方城县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唐河县</w:t>
            </w:r>
          </w:p>
        </w:tc>
        <w:tc>
          <w:tcPr>
            <w:tcW w:w="569" w:type="dxa"/>
            <w:vAlign w:val="center"/>
          </w:tcPr>
          <w:p w:rsidR="00CB0FB4" w:rsidRPr="00D36F29" w:rsidRDefault="00B55C0B">
            <w:pPr>
              <w:jc w:val="center"/>
              <w:rPr>
                <w:rFonts w:ascii="仿宋_GB2312"/>
                <w:sz w:val="24"/>
                <w:szCs w:val="24"/>
              </w:rPr>
            </w:pPr>
            <w:r w:rsidRPr="00D36F29">
              <w:rPr>
                <w:rFonts w:ascii="仿宋_GB2312" w:hint="eastAsia"/>
                <w:sz w:val="24"/>
                <w:szCs w:val="24"/>
              </w:rPr>
              <w:t>社旗县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镇平县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南召县</w:t>
            </w:r>
          </w:p>
        </w:tc>
        <w:tc>
          <w:tcPr>
            <w:tcW w:w="588" w:type="dxa"/>
            <w:vAlign w:val="center"/>
          </w:tcPr>
          <w:p w:rsidR="00CB0FB4" w:rsidRPr="00D36F29" w:rsidRDefault="00B55C0B">
            <w:pPr>
              <w:jc w:val="center"/>
              <w:rPr>
                <w:rFonts w:ascii="仿宋_GB2312"/>
                <w:sz w:val="24"/>
                <w:szCs w:val="24"/>
              </w:rPr>
            </w:pPr>
            <w:r w:rsidRPr="00D36F29">
              <w:rPr>
                <w:rFonts w:ascii="仿宋_GB2312" w:hint="eastAsia"/>
                <w:sz w:val="24"/>
                <w:szCs w:val="24"/>
              </w:rPr>
              <w:t>新野县</w:t>
            </w:r>
          </w:p>
        </w:tc>
        <w:tc>
          <w:tcPr>
            <w:tcW w:w="1160" w:type="dxa"/>
            <w:vAlign w:val="center"/>
          </w:tcPr>
          <w:p w:rsidR="00CB0FB4" w:rsidRPr="00D36F29" w:rsidRDefault="00B55C0B">
            <w:pPr>
              <w:jc w:val="center"/>
              <w:rPr>
                <w:rFonts w:ascii="仿宋_GB2312"/>
                <w:sz w:val="24"/>
                <w:szCs w:val="24"/>
              </w:rPr>
            </w:pPr>
            <w:r w:rsidRPr="00D36F29">
              <w:rPr>
                <w:rFonts w:ascii="仿宋_GB2312" w:hint="eastAsia"/>
                <w:sz w:val="24"/>
                <w:szCs w:val="24"/>
              </w:rPr>
              <w:t>合计（份）</w:t>
            </w:r>
          </w:p>
        </w:tc>
      </w:tr>
      <w:tr w:rsidR="00CB0FB4" w:rsidRPr="00D36F29" w:rsidTr="00EC5729">
        <w:trPr>
          <w:trHeight w:hRule="exact" w:val="567"/>
          <w:jc w:val="center"/>
        </w:trPr>
        <w:tc>
          <w:tcPr>
            <w:tcW w:w="1275" w:type="dxa"/>
            <w:vAlign w:val="center"/>
          </w:tcPr>
          <w:p w:rsidR="00CB0FB4" w:rsidRPr="00D36F29" w:rsidRDefault="00B55C0B">
            <w:pPr>
              <w:jc w:val="center"/>
              <w:rPr>
                <w:rFonts w:ascii="仿宋_GB2312"/>
                <w:sz w:val="24"/>
                <w:szCs w:val="24"/>
              </w:rPr>
            </w:pPr>
            <w:r w:rsidRPr="00D36F29">
              <w:rPr>
                <w:rFonts w:ascii="仿宋_GB2312" w:hint="eastAsia"/>
                <w:sz w:val="24"/>
                <w:szCs w:val="24"/>
              </w:rPr>
              <w:t>样本数量</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2</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69"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588"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3</w:t>
            </w:r>
          </w:p>
        </w:tc>
        <w:tc>
          <w:tcPr>
            <w:tcW w:w="1160" w:type="dxa"/>
            <w:vAlign w:val="center"/>
          </w:tcPr>
          <w:p w:rsidR="00CB0FB4" w:rsidRPr="00D36F29" w:rsidRDefault="00B55C0B">
            <w:pPr>
              <w:widowControl/>
              <w:jc w:val="center"/>
              <w:rPr>
                <w:rFonts w:ascii="仿宋_GB2312"/>
                <w:sz w:val="24"/>
                <w:szCs w:val="24"/>
              </w:rPr>
            </w:pPr>
            <w:r w:rsidRPr="00D36F29">
              <w:rPr>
                <w:rFonts w:ascii="仿宋_GB2312" w:hint="eastAsia"/>
                <w:sz w:val="24"/>
                <w:szCs w:val="24"/>
              </w:rPr>
              <w:t>20</w:t>
            </w:r>
          </w:p>
        </w:tc>
      </w:tr>
    </w:tbl>
    <w:p w:rsidR="00CB0FB4" w:rsidRPr="00EC5729" w:rsidRDefault="00B55C0B" w:rsidP="00EC5729">
      <w:pPr>
        <w:ind w:firstLineChars="200" w:firstLine="480"/>
        <w:rPr>
          <w:rFonts w:ascii="仿宋_GB2312"/>
          <w:bCs/>
          <w:sz w:val="24"/>
          <w:szCs w:val="21"/>
        </w:rPr>
      </w:pPr>
      <w:r w:rsidRPr="00EC5729">
        <w:rPr>
          <w:rFonts w:ascii="仿宋_GB2312" w:hint="eastAsia"/>
          <w:bCs/>
          <w:sz w:val="24"/>
          <w:szCs w:val="21"/>
        </w:rPr>
        <w:t>注：</w:t>
      </w:r>
      <w:r w:rsidRPr="00EC5729">
        <w:rPr>
          <w:rFonts w:ascii="仿宋_GB2312"/>
          <w:bCs/>
          <w:sz w:val="24"/>
          <w:szCs w:val="21"/>
        </w:rPr>
        <w:t>8</w:t>
      </w:r>
      <w:r w:rsidRPr="00EC5729">
        <w:rPr>
          <w:rFonts w:ascii="仿宋_GB2312" w:hint="eastAsia"/>
          <w:bCs/>
          <w:sz w:val="24"/>
          <w:szCs w:val="21"/>
        </w:rPr>
        <w:t>.三种</w:t>
      </w:r>
      <w:r w:rsidRPr="00EC5729">
        <w:rPr>
          <w:rFonts w:ascii="仿宋_GB2312"/>
          <w:bCs/>
          <w:sz w:val="24"/>
          <w:szCs w:val="21"/>
        </w:rPr>
        <w:t>样品比例</w:t>
      </w:r>
      <w:r w:rsidRPr="00EC5729">
        <w:rPr>
          <w:rFonts w:ascii="仿宋_GB2312" w:hint="eastAsia"/>
          <w:bCs/>
          <w:sz w:val="24"/>
          <w:szCs w:val="21"/>
        </w:rPr>
        <w:t>大致</w:t>
      </w:r>
      <w:r w:rsidRPr="00EC5729">
        <w:rPr>
          <w:rFonts w:ascii="仿宋_GB2312"/>
          <w:bCs/>
          <w:sz w:val="24"/>
          <w:szCs w:val="21"/>
        </w:rPr>
        <w:t>为</w:t>
      </w:r>
      <w:r w:rsidRPr="00EC5729">
        <w:rPr>
          <w:rFonts w:ascii="仿宋_GB2312" w:hint="eastAsia"/>
          <w:bCs/>
          <w:sz w:val="24"/>
          <w:szCs w:val="21"/>
        </w:rPr>
        <w:t>1:1:1，采集</w:t>
      </w:r>
      <w:r w:rsidRPr="00EC5729">
        <w:rPr>
          <w:rFonts w:ascii="仿宋_GB2312"/>
          <w:bCs/>
          <w:sz w:val="24"/>
          <w:szCs w:val="21"/>
        </w:rPr>
        <w:t>产地为省内</w:t>
      </w:r>
      <w:r w:rsidRPr="00EC5729">
        <w:rPr>
          <w:rFonts w:ascii="仿宋_GB2312" w:hint="eastAsia"/>
          <w:bCs/>
          <w:sz w:val="24"/>
          <w:szCs w:val="21"/>
        </w:rPr>
        <w:t>的</w:t>
      </w:r>
      <w:r w:rsidRPr="00EC5729">
        <w:rPr>
          <w:rFonts w:ascii="仿宋_GB2312"/>
          <w:bCs/>
          <w:sz w:val="24"/>
          <w:szCs w:val="21"/>
        </w:rPr>
        <w:t>样品。</w:t>
      </w:r>
      <w:r w:rsidRPr="00EC5729">
        <w:rPr>
          <w:rFonts w:ascii="仿宋_GB2312" w:hint="eastAsia"/>
          <w:bCs/>
          <w:sz w:val="24"/>
          <w:szCs w:val="21"/>
        </w:rPr>
        <w:t>南阳市疾控中心于1</w:t>
      </w:r>
      <w:r w:rsidRPr="00EC5729">
        <w:rPr>
          <w:rFonts w:ascii="仿宋_GB2312"/>
          <w:bCs/>
          <w:sz w:val="24"/>
          <w:szCs w:val="21"/>
        </w:rPr>
        <w:t>0</w:t>
      </w:r>
      <w:r w:rsidRPr="00EC5729">
        <w:rPr>
          <w:rFonts w:ascii="仿宋_GB2312" w:hint="eastAsia"/>
          <w:bCs/>
          <w:sz w:val="24"/>
          <w:szCs w:val="21"/>
        </w:rPr>
        <w:t>月2</w:t>
      </w:r>
      <w:r w:rsidRPr="00EC5729">
        <w:rPr>
          <w:rFonts w:ascii="仿宋_GB2312"/>
          <w:bCs/>
          <w:sz w:val="24"/>
          <w:szCs w:val="21"/>
        </w:rPr>
        <w:t>0</w:t>
      </w:r>
      <w:r w:rsidRPr="00EC5729">
        <w:rPr>
          <w:rFonts w:ascii="仿宋_GB2312" w:hint="eastAsia"/>
          <w:bCs/>
          <w:sz w:val="24"/>
          <w:szCs w:val="21"/>
        </w:rPr>
        <w:t>日前将样品送至送洛阳市疾控中心检测，洛阳市疾控中心于1</w:t>
      </w:r>
      <w:r w:rsidRPr="00EC5729">
        <w:rPr>
          <w:rFonts w:ascii="仿宋_GB2312"/>
          <w:bCs/>
          <w:sz w:val="24"/>
          <w:szCs w:val="21"/>
        </w:rPr>
        <w:t>1</w:t>
      </w:r>
      <w:r w:rsidRPr="00EC5729">
        <w:rPr>
          <w:rFonts w:ascii="仿宋_GB2312" w:hint="eastAsia"/>
          <w:bCs/>
          <w:sz w:val="24"/>
          <w:szCs w:val="21"/>
        </w:rPr>
        <w:t>月1</w:t>
      </w:r>
      <w:r w:rsidRPr="00EC5729">
        <w:rPr>
          <w:rFonts w:ascii="仿宋_GB2312"/>
          <w:bCs/>
          <w:sz w:val="24"/>
          <w:szCs w:val="21"/>
        </w:rPr>
        <w:t>0</w:t>
      </w:r>
      <w:r w:rsidRPr="00EC5729">
        <w:rPr>
          <w:rFonts w:ascii="仿宋_GB2312" w:hint="eastAsia"/>
          <w:bCs/>
          <w:sz w:val="24"/>
          <w:szCs w:val="21"/>
        </w:rPr>
        <w:t>日前反馈检测结果，南阳市于1</w:t>
      </w:r>
      <w:r w:rsidRPr="00EC5729">
        <w:rPr>
          <w:rFonts w:ascii="仿宋_GB2312"/>
          <w:bCs/>
          <w:sz w:val="24"/>
          <w:szCs w:val="21"/>
        </w:rPr>
        <w:t>1</w:t>
      </w:r>
      <w:r w:rsidRPr="00EC5729">
        <w:rPr>
          <w:rFonts w:ascii="仿宋_GB2312" w:hint="eastAsia"/>
          <w:bCs/>
          <w:sz w:val="24"/>
          <w:szCs w:val="21"/>
        </w:rPr>
        <w:t>月2</w:t>
      </w:r>
      <w:r w:rsidRPr="00EC5729">
        <w:rPr>
          <w:rFonts w:ascii="仿宋_GB2312"/>
          <w:bCs/>
          <w:sz w:val="24"/>
          <w:szCs w:val="21"/>
        </w:rPr>
        <w:t>5</w:t>
      </w:r>
      <w:r w:rsidRPr="00EC5729">
        <w:rPr>
          <w:rFonts w:ascii="仿宋_GB2312" w:hint="eastAsia"/>
          <w:bCs/>
          <w:sz w:val="24"/>
          <w:szCs w:val="21"/>
        </w:rPr>
        <w:t>日前</w:t>
      </w:r>
      <w:r w:rsidRPr="00EC5729">
        <w:rPr>
          <w:rFonts w:ascii="仿宋_GB2312"/>
          <w:bCs/>
          <w:sz w:val="24"/>
          <w:szCs w:val="21"/>
        </w:rPr>
        <w:t>报送监测结果</w:t>
      </w:r>
      <w:r w:rsidRPr="00EC5729">
        <w:rPr>
          <w:rFonts w:ascii="仿宋_GB2312" w:hint="eastAsia"/>
          <w:bCs/>
          <w:sz w:val="24"/>
          <w:szCs w:val="21"/>
        </w:rPr>
        <w:t>。各县区于10月15日完成样品采集.</w:t>
      </w:r>
    </w:p>
    <w:p w:rsidR="00CB0FB4" w:rsidRPr="00D36F29" w:rsidRDefault="00CB0FB4">
      <w:pPr>
        <w:rPr>
          <w:rFonts w:ascii="仿宋_GB2312"/>
          <w:bCs/>
          <w:szCs w:val="21"/>
        </w:rPr>
        <w:sectPr w:rsidR="00CB0FB4" w:rsidRPr="00D36F29" w:rsidSect="006350F5">
          <w:footerReference w:type="default" r:id="rId11"/>
          <w:pgSz w:w="16838" w:h="11906" w:orient="landscape"/>
          <w:pgMar w:top="1701" w:right="1134" w:bottom="1418" w:left="1134" w:header="851" w:footer="992" w:gutter="0"/>
          <w:cols w:space="425"/>
          <w:docGrid w:linePitch="312"/>
        </w:sectPr>
      </w:pPr>
    </w:p>
    <w:p w:rsidR="00CB0FB4" w:rsidRPr="00EC5729" w:rsidRDefault="00B55C0B" w:rsidP="00F430AA">
      <w:pPr>
        <w:spacing w:line="580" w:lineRule="exact"/>
        <w:rPr>
          <w:rFonts w:ascii="黑体" w:eastAsia="黑体" w:hAnsi="黑体"/>
        </w:rPr>
      </w:pPr>
      <w:r w:rsidRPr="00EC5729">
        <w:rPr>
          <w:rFonts w:ascii="黑体" w:eastAsia="黑体" w:hAnsi="黑体" w:hint="eastAsia"/>
        </w:rPr>
        <w:lastRenderedPageBreak/>
        <w:t>附件</w:t>
      </w:r>
      <w:r w:rsidR="00B9552D" w:rsidRPr="00EC5729">
        <w:rPr>
          <w:rFonts w:ascii="黑体" w:eastAsia="黑体" w:hAnsi="黑体" w:hint="eastAsia"/>
        </w:rPr>
        <w:t>3-</w:t>
      </w:r>
      <w:r w:rsidRPr="00EC5729">
        <w:rPr>
          <w:rFonts w:ascii="黑体" w:eastAsia="黑体" w:hAnsi="黑体" w:hint="eastAsia"/>
        </w:rPr>
        <w:t>4</w:t>
      </w:r>
    </w:p>
    <w:p w:rsidR="00CB0FB4" w:rsidRPr="00D36F29" w:rsidRDefault="00CB0FB4" w:rsidP="00F430AA">
      <w:pPr>
        <w:spacing w:line="580" w:lineRule="exact"/>
        <w:jc w:val="center"/>
        <w:rPr>
          <w:rFonts w:asciiTheme="majorEastAsia" w:eastAsiaTheme="majorEastAsia" w:hAnsiTheme="majorEastAsia"/>
          <w:b/>
          <w:sz w:val="44"/>
          <w:szCs w:val="36"/>
        </w:rPr>
      </w:pPr>
    </w:p>
    <w:p w:rsidR="00CB0FB4" w:rsidRPr="00EC5729" w:rsidRDefault="00B55C0B" w:rsidP="00F430AA">
      <w:pPr>
        <w:spacing w:line="580" w:lineRule="exact"/>
        <w:jc w:val="center"/>
        <w:rPr>
          <w:rFonts w:ascii="方正小标宋_GBK" w:eastAsia="方正小标宋_GBK" w:hAnsiTheme="majorEastAsia"/>
          <w:sz w:val="44"/>
          <w:szCs w:val="36"/>
        </w:rPr>
      </w:pPr>
      <w:r w:rsidRPr="00EC5729">
        <w:rPr>
          <w:rFonts w:ascii="方正小标宋_GBK" w:eastAsia="方正小标宋_GBK" w:hAnsiTheme="majorEastAsia" w:hint="eastAsia"/>
          <w:sz w:val="44"/>
          <w:szCs w:val="36"/>
        </w:rPr>
        <w:t>食品中微生物及其致病因子监测方案</w:t>
      </w:r>
    </w:p>
    <w:p w:rsidR="00CB0FB4" w:rsidRPr="00D36F29" w:rsidRDefault="00CB0FB4" w:rsidP="00F430AA">
      <w:pPr>
        <w:spacing w:line="580" w:lineRule="exact"/>
        <w:jc w:val="center"/>
        <w:rPr>
          <w:rFonts w:asciiTheme="majorEastAsia" w:eastAsiaTheme="majorEastAsia" w:hAnsiTheme="majorEastAsia"/>
          <w:b/>
          <w:szCs w:val="36"/>
        </w:rPr>
      </w:pPr>
    </w:p>
    <w:p w:rsidR="00CB0FB4" w:rsidRPr="00EC5729" w:rsidRDefault="00B55C0B" w:rsidP="00F430AA">
      <w:pPr>
        <w:spacing w:line="580" w:lineRule="exact"/>
        <w:ind w:firstLineChars="200" w:firstLine="640"/>
        <w:rPr>
          <w:rFonts w:ascii="黑体" w:eastAsia="黑体" w:hAnsi="黑体"/>
          <w:kern w:val="0"/>
        </w:rPr>
      </w:pPr>
      <w:r w:rsidRPr="00EC5729">
        <w:rPr>
          <w:rFonts w:ascii="黑体" w:eastAsia="黑体" w:hAnsi="黑体" w:hint="eastAsia"/>
          <w:kern w:val="0"/>
        </w:rPr>
        <w:t>一、市售活鸡大肠埃希氏菌抗生素敏感性监测和活鸡中抗生素残留监测</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（一）监测目的和意义</w:t>
      </w:r>
    </w:p>
    <w:p w:rsidR="00CB0FB4" w:rsidRPr="00D36F29" w:rsidRDefault="00B55C0B" w:rsidP="00F430AA">
      <w:pPr>
        <w:spacing w:line="580" w:lineRule="exact"/>
        <w:ind w:firstLineChars="200" w:firstLine="640"/>
        <w:rPr>
          <w:rFonts w:ascii="仿宋" w:eastAsia="仿宋" w:hAnsi="仿宋" w:cs="宋体"/>
          <w:kern w:val="0"/>
        </w:rPr>
      </w:pPr>
      <w:r w:rsidRPr="00D36F29">
        <w:rPr>
          <w:rFonts w:ascii="仿宋" w:eastAsia="仿宋" w:hAnsi="仿宋" w:hint="eastAsia"/>
          <w:bCs/>
        </w:rPr>
        <w:t>通过对我省活鸡中抗生素残留量测定与活鸡携带大肠埃希氏菌的耐药性监测结果比对分析，以期发现河南省大肠埃希氏菌随着地域位置变化而造成耐药性变化的趋势，以及残留量变化的趋势</w:t>
      </w:r>
      <w:r w:rsidRPr="00D36F29">
        <w:rPr>
          <w:rFonts w:ascii="仿宋" w:eastAsia="仿宋" w:hAnsi="仿宋" w:cs="宋体" w:hint="eastAsia"/>
          <w:kern w:val="0"/>
        </w:rPr>
        <w:t>。</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（二）监测项目</w:t>
      </w:r>
    </w:p>
    <w:p w:rsidR="00CB0FB4" w:rsidRPr="00D36F29" w:rsidRDefault="00B55C0B" w:rsidP="00F430AA">
      <w:pPr>
        <w:spacing w:line="580" w:lineRule="exact"/>
        <w:ind w:firstLineChars="200" w:firstLine="640"/>
        <w:rPr>
          <w:rFonts w:ascii="仿宋" w:eastAsia="仿宋" w:hAnsi="仿宋"/>
        </w:rPr>
      </w:pPr>
      <w:r w:rsidRPr="00D36F29">
        <w:rPr>
          <w:rFonts w:ascii="仿宋" w:eastAsia="仿宋" w:hAnsi="仿宋" w:hint="eastAsia"/>
        </w:rPr>
        <w:t>活鸡体内大肠埃希氏菌分离鉴定和抗生素敏感性试验、活鸡中抗生素残留量测定。</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（三）监测区域和具体采样要求</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0"/>
        <w:gridCol w:w="7024"/>
      </w:tblGrid>
      <w:tr w:rsidR="00CB0FB4" w:rsidRPr="00F430AA" w:rsidTr="00F430AA">
        <w:trPr>
          <w:trHeight w:val="412"/>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食品品种</w:t>
            </w:r>
          </w:p>
        </w:tc>
        <w:tc>
          <w:tcPr>
            <w:tcW w:w="7024" w:type="dxa"/>
            <w:vAlign w:val="center"/>
          </w:tcPr>
          <w:p w:rsidR="00CB0FB4" w:rsidRPr="00F430AA" w:rsidRDefault="00B55C0B">
            <w:pPr>
              <w:rPr>
                <w:rFonts w:ascii="仿宋" w:eastAsia="仿宋" w:hAnsi="仿宋"/>
                <w:sz w:val="24"/>
              </w:rPr>
            </w:pPr>
            <w:r w:rsidRPr="00F430AA">
              <w:rPr>
                <w:rFonts w:ascii="仿宋" w:eastAsia="仿宋" w:hAnsi="仿宋" w:hint="eastAsia"/>
                <w:sz w:val="24"/>
              </w:rPr>
              <w:t>活鸡</w:t>
            </w:r>
          </w:p>
        </w:tc>
      </w:tr>
      <w:tr w:rsidR="00CB0FB4" w:rsidRPr="00F430AA" w:rsidTr="00F430AA">
        <w:trPr>
          <w:trHeight w:val="398"/>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监测地区</w:t>
            </w:r>
          </w:p>
        </w:tc>
        <w:tc>
          <w:tcPr>
            <w:tcW w:w="7024" w:type="dxa"/>
            <w:vAlign w:val="center"/>
          </w:tcPr>
          <w:p w:rsidR="00CB0FB4" w:rsidRPr="00F430AA" w:rsidRDefault="00B55C0B">
            <w:pPr>
              <w:rPr>
                <w:rFonts w:ascii="仿宋" w:eastAsia="仿宋" w:hAnsi="仿宋"/>
                <w:sz w:val="24"/>
              </w:rPr>
            </w:pPr>
            <w:r w:rsidRPr="00F430AA">
              <w:rPr>
                <w:rFonts w:ascii="仿宋" w:eastAsia="仿宋" w:hAnsi="仿宋" w:hint="eastAsia"/>
                <w:sz w:val="24"/>
              </w:rPr>
              <w:t>南阳市区</w:t>
            </w:r>
          </w:p>
        </w:tc>
      </w:tr>
      <w:tr w:rsidR="00CB0FB4" w:rsidRPr="00F430AA" w:rsidTr="00F430AA">
        <w:trPr>
          <w:trHeight w:val="412"/>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采样单位</w:t>
            </w:r>
          </w:p>
        </w:tc>
        <w:tc>
          <w:tcPr>
            <w:tcW w:w="7024" w:type="dxa"/>
            <w:vAlign w:val="center"/>
          </w:tcPr>
          <w:p w:rsidR="00CB0FB4" w:rsidRPr="00F430AA" w:rsidRDefault="00B55C0B">
            <w:pPr>
              <w:rPr>
                <w:rFonts w:ascii="仿宋" w:eastAsia="仿宋" w:hAnsi="仿宋"/>
                <w:sz w:val="24"/>
              </w:rPr>
            </w:pPr>
            <w:r w:rsidRPr="00F430AA">
              <w:rPr>
                <w:rFonts w:ascii="仿宋" w:eastAsia="仿宋" w:hAnsi="仿宋" w:hint="eastAsia"/>
                <w:sz w:val="24"/>
              </w:rPr>
              <w:t>南阳市、卧龙区、宛城区CDC</w:t>
            </w:r>
          </w:p>
        </w:tc>
      </w:tr>
      <w:tr w:rsidR="00CB0FB4" w:rsidRPr="00F430AA" w:rsidTr="00F430AA">
        <w:trPr>
          <w:trHeight w:val="370"/>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每份最小采样量</w:t>
            </w:r>
          </w:p>
        </w:tc>
        <w:tc>
          <w:tcPr>
            <w:tcW w:w="7024" w:type="dxa"/>
            <w:vAlign w:val="center"/>
          </w:tcPr>
          <w:p w:rsidR="00CB0FB4" w:rsidRPr="00F430AA" w:rsidRDefault="00B55C0B">
            <w:pPr>
              <w:rPr>
                <w:rFonts w:ascii="仿宋" w:eastAsia="仿宋" w:hAnsi="仿宋"/>
                <w:sz w:val="24"/>
              </w:rPr>
            </w:pPr>
            <w:r w:rsidRPr="00F430AA">
              <w:rPr>
                <w:rFonts w:ascii="仿宋" w:eastAsia="仿宋" w:hAnsi="仿宋" w:hint="eastAsia"/>
                <w:sz w:val="24"/>
              </w:rPr>
              <w:t>1只</w:t>
            </w:r>
          </w:p>
        </w:tc>
      </w:tr>
      <w:tr w:rsidR="00CB0FB4" w:rsidRPr="00F430AA" w:rsidTr="00F430AA">
        <w:trPr>
          <w:trHeight w:val="427"/>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每监测点采样总量</w:t>
            </w:r>
          </w:p>
        </w:tc>
        <w:tc>
          <w:tcPr>
            <w:tcW w:w="7024"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20份</w:t>
            </w:r>
          </w:p>
        </w:tc>
      </w:tr>
      <w:tr w:rsidR="00CB0FB4" w:rsidRPr="00F430AA" w:rsidTr="00F430AA">
        <w:trPr>
          <w:trHeight w:val="398"/>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采样环节</w:t>
            </w:r>
          </w:p>
        </w:tc>
        <w:tc>
          <w:tcPr>
            <w:tcW w:w="7024" w:type="dxa"/>
            <w:vAlign w:val="center"/>
          </w:tcPr>
          <w:p w:rsidR="00CB0FB4" w:rsidRPr="00F430AA" w:rsidRDefault="00B55C0B">
            <w:pPr>
              <w:rPr>
                <w:rFonts w:ascii="仿宋" w:eastAsia="仿宋" w:hAnsi="仿宋"/>
                <w:sz w:val="24"/>
              </w:rPr>
            </w:pPr>
            <w:r w:rsidRPr="00F430AA">
              <w:rPr>
                <w:rFonts w:ascii="仿宋" w:eastAsia="仿宋" w:hAnsi="仿宋" w:hint="eastAsia"/>
                <w:sz w:val="24"/>
              </w:rPr>
              <w:t>农贸市场</w:t>
            </w:r>
          </w:p>
        </w:tc>
      </w:tr>
      <w:tr w:rsidR="00CB0FB4" w:rsidRPr="00F430AA" w:rsidTr="00F430AA">
        <w:trPr>
          <w:trHeight w:val="554"/>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其他采样要求</w:t>
            </w:r>
          </w:p>
        </w:tc>
        <w:tc>
          <w:tcPr>
            <w:tcW w:w="7024" w:type="dxa"/>
            <w:vAlign w:val="center"/>
          </w:tcPr>
          <w:p w:rsidR="00CB0FB4" w:rsidRPr="00F430AA" w:rsidRDefault="00B55C0B">
            <w:pPr>
              <w:widowControl/>
              <w:rPr>
                <w:rFonts w:ascii="仿宋" w:eastAsia="仿宋" w:hAnsi="仿宋"/>
                <w:sz w:val="24"/>
              </w:rPr>
            </w:pPr>
            <w:r w:rsidRPr="00F430AA">
              <w:rPr>
                <w:rFonts w:ascii="仿宋" w:eastAsia="仿宋" w:hAnsi="仿宋" w:hint="eastAsia"/>
                <w:sz w:val="24"/>
              </w:rPr>
              <w:t>1、同一农贸市场样品量不得超过5份，且同一摊位同一品种只可采一只。</w:t>
            </w:r>
          </w:p>
          <w:p w:rsidR="00CB0FB4" w:rsidRPr="00F430AA" w:rsidRDefault="00B55C0B">
            <w:pPr>
              <w:widowControl/>
              <w:rPr>
                <w:rFonts w:ascii="仿宋" w:eastAsia="仿宋" w:hAnsi="仿宋"/>
                <w:sz w:val="24"/>
              </w:rPr>
            </w:pPr>
            <w:r w:rsidRPr="00F430AA">
              <w:rPr>
                <w:rFonts w:ascii="仿宋" w:eastAsia="仿宋" w:hAnsi="仿宋" w:hint="eastAsia"/>
                <w:sz w:val="24"/>
              </w:rPr>
              <w:t>2、避免交叉污染。</w:t>
            </w:r>
          </w:p>
          <w:p w:rsidR="00CB0FB4" w:rsidRPr="00F430AA" w:rsidRDefault="00B55C0B">
            <w:pPr>
              <w:widowControl/>
              <w:rPr>
                <w:rFonts w:ascii="仿宋" w:eastAsia="仿宋" w:hAnsi="仿宋"/>
                <w:sz w:val="24"/>
              </w:rPr>
            </w:pPr>
            <w:r w:rsidRPr="00F430AA">
              <w:rPr>
                <w:rFonts w:ascii="仿宋" w:eastAsia="仿宋" w:hAnsi="仿宋" w:hint="eastAsia"/>
                <w:sz w:val="24"/>
              </w:rPr>
              <w:t>3、所有采集的样本均置于2～8℃，于6小时内送检验室进行检验。</w:t>
            </w:r>
          </w:p>
        </w:tc>
      </w:tr>
      <w:tr w:rsidR="00CB0FB4" w:rsidRPr="00F430AA" w:rsidTr="00F430AA">
        <w:trPr>
          <w:trHeight w:val="384"/>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采样时间</w:t>
            </w:r>
          </w:p>
        </w:tc>
        <w:tc>
          <w:tcPr>
            <w:tcW w:w="7024" w:type="dxa"/>
            <w:vAlign w:val="center"/>
          </w:tcPr>
          <w:p w:rsidR="00CB0FB4" w:rsidRPr="00F430AA" w:rsidRDefault="00B55C0B">
            <w:pPr>
              <w:widowControl/>
              <w:rPr>
                <w:rFonts w:ascii="仿宋" w:eastAsia="仿宋" w:hAnsi="仿宋"/>
                <w:sz w:val="24"/>
              </w:rPr>
            </w:pPr>
            <w:r w:rsidRPr="00F430AA">
              <w:rPr>
                <w:rFonts w:ascii="仿宋" w:eastAsia="仿宋" w:hAnsi="仿宋" w:hint="eastAsia"/>
                <w:sz w:val="24"/>
              </w:rPr>
              <w:t>6～8月</w:t>
            </w:r>
          </w:p>
        </w:tc>
      </w:tr>
      <w:tr w:rsidR="00CB0FB4" w:rsidRPr="00F430AA" w:rsidTr="00F430AA">
        <w:trPr>
          <w:trHeight w:val="385"/>
          <w:jc w:val="center"/>
        </w:trPr>
        <w:tc>
          <w:tcPr>
            <w:tcW w:w="2150" w:type="dxa"/>
            <w:noWrap/>
            <w:vAlign w:val="center"/>
          </w:tcPr>
          <w:p w:rsidR="00CB0FB4" w:rsidRPr="00F430AA" w:rsidRDefault="00B55C0B">
            <w:pPr>
              <w:rPr>
                <w:rFonts w:ascii="仿宋" w:eastAsia="仿宋" w:hAnsi="仿宋"/>
                <w:sz w:val="24"/>
              </w:rPr>
            </w:pPr>
            <w:r w:rsidRPr="00F430AA">
              <w:rPr>
                <w:rFonts w:ascii="仿宋" w:eastAsia="仿宋" w:hAnsi="仿宋" w:hint="eastAsia"/>
                <w:sz w:val="24"/>
              </w:rPr>
              <w:t>截止上报时间</w:t>
            </w:r>
          </w:p>
        </w:tc>
        <w:tc>
          <w:tcPr>
            <w:tcW w:w="7024" w:type="dxa"/>
            <w:vAlign w:val="center"/>
          </w:tcPr>
          <w:p w:rsidR="00CB0FB4" w:rsidRPr="00F430AA" w:rsidRDefault="00B55C0B">
            <w:pPr>
              <w:widowControl/>
              <w:rPr>
                <w:rFonts w:ascii="仿宋" w:eastAsia="仿宋" w:hAnsi="仿宋"/>
                <w:sz w:val="24"/>
              </w:rPr>
            </w:pPr>
            <w:r w:rsidRPr="00F430AA">
              <w:rPr>
                <w:rFonts w:ascii="仿宋" w:eastAsia="仿宋" w:hAnsi="仿宋" w:hint="eastAsia"/>
                <w:sz w:val="24"/>
              </w:rPr>
              <w:t>10月20日</w:t>
            </w:r>
          </w:p>
        </w:tc>
      </w:tr>
    </w:tbl>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lastRenderedPageBreak/>
        <w:t>（四）样品编号：</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1、编号规则：HJK（活鸡抗生素缩写）+年份+监测点缩写+2位数字编号。监测点缩写为南阳市NY。如南阳市2019年第一份样品，编号应为：HJK2019NY01。注意编号中只能出现大写字母和数字。</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2、不同部位残留样品编号：肌肉编号：J+样品编号；肾脏编号：S+样品编号；肝脏编号：G+样品编号；粪便编号：F+样品编号。</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（五）检测方法</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1、无菌取肠，剖开，用三支棉拭子分别取三个点，分别涂抹一个Mac或者EMB，培养18～24小时后在每个平板分别挑取1～2个可疑菌落进行鉴定。具体鉴定方法见GB 4789.38。每个样品至少选择3个（分别来自3个不同的平板）大肠埃希氏菌阳性样品进行抗生素敏感性试验。</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2、微生物取样完成后将样品送至负责化学检测的实验室。</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3、化学和微生物检验必须为同一份样品，并且上报的样品编号需保持一致。</w:t>
      </w:r>
    </w:p>
    <w:p w:rsidR="00CB0FB4" w:rsidRPr="00EC5729" w:rsidRDefault="00B55C0B" w:rsidP="00F430AA">
      <w:pPr>
        <w:spacing w:line="580" w:lineRule="exact"/>
        <w:ind w:firstLineChars="200" w:firstLine="640"/>
        <w:rPr>
          <w:rFonts w:ascii="黑体" w:eastAsia="黑体" w:hAnsi="黑体"/>
          <w:kern w:val="0"/>
        </w:rPr>
      </w:pPr>
      <w:r w:rsidRPr="00EC5729">
        <w:rPr>
          <w:rFonts w:ascii="黑体" w:eastAsia="黑体" w:hAnsi="黑体" w:hint="eastAsia"/>
          <w:kern w:val="0"/>
        </w:rPr>
        <w:t>二、2019年南阳市市售肉菜中耐ESBLs肠杆菌的监测</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（一）监测目的及意义</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随着β-内酰胺类抗生素尤其是头孢菌素类药物的使用，超广谱 β-内酰胺酶（Extended spectrum β-lactamases，ESBLs）在全球肠杆菌科细菌中广泛传播。目前，我国关于 ESBLs 肠杆</w:t>
      </w:r>
      <w:r w:rsidRPr="00EC5729">
        <w:rPr>
          <w:rFonts w:ascii="仿宋_GB2312" w:hAnsi="仿宋" w:hint="eastAsia"/>
        </w:rPr>
        <w:lastRenderedPageBreak/>
        <w:t>菌的报道多见于临床病例分离株，食源性ESBLs耐药菌的分子特征鲜有报道。2014 年WHO 发布的《全球耐药性监测报告》中指出，多重耐药的肠杆菌已成为重要食源性致病菌，而食品供应链中此类菌株的监测和研究尚有很大空缺。基于此背景，本监测对河南省食源性肠杆菌的 ESBLs菌株进行分子生物学特征分析，以了解河南省市售肉菜中ESBLs耐药菌株的污染情况和流行特征，获得零售食品中ESBLs的耐药菌株，进一步分析菌株的分子特征和可能存在的耐药机制，为减缓耐药性的传播提供一定的理论依据，以保证公共食品卫生的安全性。</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 xml:space="preserve">（二）监测内容 </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2019年04月至2019年12月，采集农贸市场、超市和便利店内的蔬菜和生鲜肉，按二、三和四季度进行采样，每个监测点三个季度共采集蔬菜60份（每个季度20份），生鲜肉90份（每个季度30份），每季度采样量应平均分配。</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1、样品采集：本次采样时间覆盖三个季度，按照时令季节进行蔬菜种类的采集（优先选择绿叶蔬菜或者带根的蔬菜），生鲜肉种类需包括鸡肉、猪肉、牛肉和羊肉等，并尽量平均分配采样量。</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2、采样要求：每份样品采集量不少于150g，置于无菌采样袋中冷藏条件下运回实验室检测。</w:t>
      </w:r>
    </w:p>
    <w:p w:rsidR="00CB0FB4" w:rsidRPr="00EC5729" w:rsidRDefault="00B55C0B" w:rsidP="00F430AA">
      <w:pPr>
        <w:spacing w:line="580" w:lineRule="exact"/>
        <w:ind w:firstLineChars="200" w:firstLine="640"/>
        <w:rPr>
          <w:rFonts w:ascii="楷体_GB2312" w:eastAsia="楷体_GB2312" w:hAnsi="仿宋"/>
        </w:rPr>
      </w:pPr>
      <w:r w:rsidRPr="00EC5729">
        <w:rPr>
          <w:rFonts w:ascii="楷体_GB2312" w:eastAsia="楷体_GB2312" w:hAnsi="仿宋" w:hint="eastAsia"/>
        </w:rPr>
        <w:t>（三）监测项目和检验方法</w:t>
      </w:r>
    </w:p>
    <w:p w:rsidR="00CB0FB4" w:rsidRPr="00EC5729" w:rsidRDefault="00B55C0B" w:rsidP="00F430AA">
      <w:pPr>
        <w:spacing w:line="580" w:lineRule="exact"/>
        <w:ind w:firstLineChars="200" w:firstLine="640"/>
        <w:rPr>
          <w:rFonts w:ascii="仿宋_GB2312" w:hAnsi="仿宋"/>
        </w:rPr>
      </w:pPr>
      <w:r w:rsidRPr="00EC5729">
        <w:rPr>
          <w:rFonts w:ascii="仿宋_GB2312" w:hAnsi="仿宋" w:hint="eastAsia"/>
        </w:rPr>
        <w:t>耐ESBLs的大肠埃希氏菌和沙门氏菌，检验方法详见标准操</w:t>
      </w:r>
      <w:r w:rsidRPr="00EC5729">
        <w:rPr>
          <w:rFonts w:ascii="仿宋_GB2312" w:hAnsi="仿宋" w:hint="eastAsia"/>
        </w:rPr>
        <w:lastRenderedPageBreak/>
        <w:t>作规程。</w:t>
      </w:r>
    </w:p>
    <w:p w:rsidR="00CB0FB4" w:rsidRPr="00EC5729" w:rsidRDefault="00EC5729" w:rsidP="00F430AA">
      <w:pPr>
        <w:spacing w:line="580" w:lineRule="exact"/>
        <w:ind w:firstLineChars="200" w:firstLine="640"/>
        <w:rPr>
          <w:rFonts w:ascii="楷体_GB2312" w:eastAsia="楷体_GB2312" w:hAnsi="仿宋"/>
        </w:rPr>
      </w:pPr>
      <w:r>
        <w:rPr>
          <w:rFonts w:ascii="楷体_GB2312" w:eastAsia="楷体_GB2312" w:hAnsi="仿宋" w:hint="eastAsia"/>
        </w:rPr>
        <w:t>（四）</w:t>
      </w:r>
      <w:r w:rsidR="00B55C0B" w:rsidRPr="00EC5729">
        <w:rPr>
          <w:rFonts w:ascii="楷体_GB2312" w:eastAsia="楷体_GB2312" w:hAnsi="仿宋" w:hint="eastAsia"/>
        </w:rPr>
        <w:t xml:space="preserve">监测地区和样品量 </w:t>
      </w:r>
    </w:p>
    <w:p w:rsidR="00CB0FB4" w:rsidRPr="00D36F29" w:rsidRDefault="00B55C0B" w:rsidP="00F430AA">
      <w:pPr>
        <w:spacing w:line="580" w:lineRule="exact"/>
        <w:rPr>
          <w:rFonts w:ascii="仿宋" w:eastAsia="仿宋" w:hAnsi="仿宋"/>
        </w:rPr>
      </w:pPr>
      <w:r w:rsidRPr="00D36F29">
        <w:rPr>
          <w:rFonts w:ascii="仿宋" w:eastAsia="仿宋" w:hAnsi="仿宋" w:hint="eastAsia"/>
        </w:rPr>
        <w:t xml:space="preserve">     1、第二季度</w:t>
      </w:r>
    </w:p>
    <w:tbl>
      <w:tblPr>
        <w:tblStyle w:val="a5"/>
        <w:tblW w:w="85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161"/>
        <w:gridCol w:w="1586"/>
        <w:gridCol w:w="1586"/>
        <w:gridCol w:w="1586"/>
        <w:gridCol w:w="1586"/>
      </w:tblGrid>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地 区</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卧龙区</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方城县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唐河县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内乡县</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蔬菜类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生肉类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6</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总 计</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11</w:t>
            </w:r>
          </w:p>
        </w:tc>
      </w:tr>
    </w:tbl>
    <w:p w:rsidR="00CB0FB4" w:rsidRPr="00D36F29" w:rsidRDefault="00B55C0B">
      <w:pPr>
        <w:numPr>
          <w:ilvl w:val="0"/>
          <w:numId w:val="6"/>
        </w:numPr>
        <w:ind w:firstLineChars="300" w:firstLine="900"/>
        <w:rPr>
          <w:rFonts w:ascii="仿宋" w:eastAsia="仿宋" w:hAnsi="仿宋"/>
          <w:sz w:val="30"/>
          <w:szCs w:val="30"/>
        </w:rPr>
      </w:pPr>
      <w:r w:rsidRPr="00D36F29">
        <w:rPr>
          <w:rFonts w:ascii="仿宋" w:eastAsia="仿宋" w:hAnsi="仿宋" w:hint="eastAsia"/>
          <w:sz w:val="30"/>
          <w:szCs w:val="30"/>
        </w:rPr>
        <w:t>第三季度</w:t>
      </w:r>
    </w:p>
    <w:tbl>
      <w:tblPr>
        <w:tblStyle w:val="a5"/>
        <w:tblW w:w="85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161"/>
        <w:gridCol w:w="1586"/>
        <w:gridCol w:w="1586"/>
        <w:gridCol w:w="1586"/>
        <w:gridCol w:w="1586"/>
      </w:tblGrid>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地 区</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宛城区</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镇平县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新野县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社旗县</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蔬菜类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生肉类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6</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总 计</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11</w:t>
            </w:r>
          </w:p>
        </w:tc>
      </w:tr>
    </w:tbl>
    <w:p w:rsidR="00CB0FB4" w:rsidRPr="00D36F29" w:rsidRDefault="00B55C0B">
      <w:pPr>
        <w:numPr>
          <w:ilvl w:val="0"/>
          <w:numId w:val="6"/>
        </w:numPr>
        <w:ind w:firstLineChars="300" w:firstLine="900"/>
        <w:rPr>
          <w:rFonts w:ascii="仿宋" w:eastAsia="仿宋" w:hAnsi="仿宋"/>
          <w:sz w:val="30"/>
          <w:szCs w:val="30"/>
        </w:rPr>
      </w:pPr>
      <w:r w:rsidRPr="00D36F29">
        <w:rPr>
          <w:rFonts w:ascii="仿宋" w:eastAsia="仿宋" w:hAnsi="仿宋" w:hint="eastAsia"/>
          <w:sz w:val="30"/>
          <w:szCs w:val="30"/>
        </w:rPr>
        <w:t>第四季度</w:t>
      </w:r>
    </w:p>
    <w:tbl>
      <w:tblPr>
        <w:tblStyle w:val="a5"/>
        <w:tblW w:w="85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161"/>
        <w:gridCol w:w="1586"/>
        <w:gridCol w:w="1586"/>
        <w:gridCol w:w="1586"/>
        <w:gridCol w:w="1586"/>
      </w:tblGrid>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地 区</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西峡县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淅川县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南召县</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桐柏县</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蔬菜类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5</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生肉类</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8</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6</w:t>
            </w:r>
          </w:p>
        </w:tc>
      </w:tr>
      <w:tr w:rsidR="00CB0FB4" w:rsidRPr="00F430AA" w:rsidTr="00F430AA">
        <w:trPr>
          <w:trHeight w:hRule="exact" w:val="454"/>
          <w:jc w:val="center"/>
        </w:trPr>
        <w:tc>
          <w:tcPr>
            <w:tcW w:w="1964"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总 计</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13</w:t>
            </w:r>
          </w:p>
        </w:tc>
        <w:tc>
          <w:tcPr>
            <w:tcW w:w="1442" w:type="dxa"/>
            <w:tcBorders>
              <w:top w:val="single" w:sz="4" w:space="0" w:color="auto"/>
              <w:left w:val="single" w:sz="4" w:space="0" w:color="auto"/>
              <w:bottom w:val="single" w:sz="4" w:space="0" w:color="auto"/>
              <w:right w:val="single" w:sz="4" w:space="0" w:color="auto"/>
            </w:tcBorders>
            <w:vAlign w:val="center"/>
          </w:tcPr>
          <w:p w:rsidR="00CB0FB4" w:rsidRPr="00F430AA" w:rsidRDefault="00B55C0B" w:rsidP="00F430AA">
            <w:pPr>
              <w:jc w:val="center"/>
              <w:rPr>
                <w:rFonts w:ascii="仿宋" w:eastAsia="仿宋" w:hAnsi="仿宋"/>
                <w:sz w:val="24"/>
              </w:rPr>
            </w:pPr>
            <w:r w:rsidRPr="00F430AA">
              <w:rPr>
                <w:rFonts w:ascii="仿宋" w:eastAsia="仿宋" w:hAnsi="仿宋" w:hint="eastAsia"/>
                <w:sz w:val="24"/>
              </w:rPr>
              <w:t>11</w:t>
            </w:r>
          </w:p>
        </w:tc>
      </w:tr>
    </w:tbl>
    <w:p w:rsidR="00CB0FB4" w:rsidRPr="00D36F29" w:rsidRDefault="00CB0FB4">
      <w:pPr>
        <w:rPr>
          <w:rFonts w:ascii="仿宋" w:eastAsia="仿宋" w:hAnsi="仿宋"/>
          <w:sz w:val="30"/>
          <w:szCs w:val="30"/>
        </w:rPr>
      </w:pPr>
    </w:p>
    <w:p w:rsidR="00CB0FB4" w:rsidRDefault="00CB0FB4"/>
    <w:p w:rsidR="00B13BD0" w:rsidRDefault="00B13BD0"/>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2B406D" w:rsidRDefault="002B406D"/>
    <w:p w:rsidR="00B13BD0" w:rsidRDefault="00B13BD0"/>
    <w:p w:rsidR="00B13BD0" w:rsidRDefault="00B13BD0"/>
    <w:p w:rsidR="00B13BD0" w:rsidRDefault="00B13BD0"/>
    <w:p w:rsidR="00B13BD0" w:rsidRDefault="00B13BD0"/>
    <w:p w:rsidR="00B13BD0" w:rsidRDefault="00B13BD0"/>
    <w:p w:rsidR="00B13BD0" w:rsidRDefault="00B13BD0"/>
    <w:p w:rsidR="00B13BD0" w:rsidRDefault="00B13BD0"/>
    <w:p w:rsidR="00B13BD0" w:rsidRDefault="00B13BD0"/>
    <w:p w:rsidR="00B13BD0" w:rsidRDefault="00B13BD0"/>
    <w:p w:rsidR="00B13BD0" w:rsidRDefault="00B13BD0"/>
    <w:p w:rsidR="00B13BD0" w:rsidRDefault="00B13BD0"/>
    <w:p w:rsidR="00B13BD0" w:rsidRPr="00CF42BD" w:rsidRDefault="00B13BD0" w:rsidP="00B13BD0">
      <w:pPr>
        <w:shd w:val="clear" w:color="auto" w:fill="FFFFFF"/>
        <w:spacing w:line="600" w:lineRule="exact"/>
        <w:ind w:firstLine="465"/>
        <w:rPr>
          <w:rFonts w:ascii="仿宋_GB2312" w:hAnsi="Microsoft Yahei" w:cs="宋体" w:hint="eastAsia"/>
        </w:rPr>
      </w:pPr>
    </w:p>
    <w:p w:rsidR="00B13BD0" w:rsidRPr="00CF42BD" w:rsidRDefault="00B13BD0" w:rsidP="00B13BD0">
      <w:pPr>
        <w:pBdr>
          <w:top w:val="single" w:sz="4" w:space="0" w:color="auto"/>
          <w:bottom w:val="single" w:sz="4" w:space="7" w:color="auto"/>
        </w:pBdr>
        <w:spacing w:line="560" w:lineRule="exact"/>
        <w:rPr>
          <w:rFonts w:ascii="仿宋_GB2312" w:hAnsi="仿宋_GB2312" w:cs="仿宋_GB2312"/>
        </w:rPr>
      </w:pPr>
      <w:r w:rsidRPr="00CF42BD">
        <w:rPr>
          <w:rFonts w:ascii="仿宋_GB2312" w:hAnsi="仿宋_GB2312" w:cs="仿宋_GB2312" w:hint="eastAsia"/>
          <w:sz w:val="28"/>
          <w:szCs w:val="28"/>
        </w:rPr>
        <w:t>南阳市卫生健康委办公室                     2019年</w:t>
      </w:r>
      <w:r w:rsidR="00B57DE4">
        <w:rPr>
          <w:rFonts w:ascii="仿宋_GB2312" w:hAnsi="仿宋_GB2312" w:cs="仿宋_GB2312" w:hint="eastAsia"/>
          <w:sz w:val="28"/>
          <w:szCs w:val="28"/>
        </w:rPr>
        <w:t>5</w:t>
      </w:r>
      <w:r w:rsidRPr="00CF42BD">
        <w:rPr>
          <w:rFonts w:ascii="仿宋_GB2312" w:hAnsi="仿宋_GB2312" w:cs="仿宋_GB2312" w:hint="eastAsia"/>
          <w:sz w:val="28"/>
          <w:szCs w:val="28"/>
        </w:rPr>
        <w:t>月</w:t>
      </w:r>
      <w:r>
        <w:rPr>
          <w:rFonts w:ascii="仿宋_GB2312" w:hAnsi="仿宋_GB2312" w:cs="仿宋_GB2312" w:hint="eastAsia"/>
          <w:sz w:val="28"/>
          <w:szCs w:val="28"/>
        </w:rPr>
        <w:t>10</w:t>
      </w:r>
      <w:r w:rsidRPr="00CF42BD">
        <w:rPr>
          <w:rFonts w:ascii="仿宋_GB2312" w:hAnsi="仿宋_GB2312" w:cs="仿宋_GB2312" w:hint="eastAsia"/>
          <w:sz w:val="28"/>
          <w:szCs w:val="28"/>
        </w:rPr>
        <w:t>日印发</w:t>
      </w:r>
    </w:p>
    <w:sectPr w:rsidR="00B13BD0" w:rsidRPr="00CF42BD" w:rsidSect="002B3339">
      <w:pgSz w:w="11906" w:h="16838" w:code="9"/>
      <w:pgMar w:top="1814" w:right="1531" w:bottom="1701" w:left="1531"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85B" w:rsidRDefault="00B1385B" w:rsidP="00CB0FB4">
      <w:r>
        <w:separator/>
      </w:r>
    </w:p>
  </w:endnote>
  <w:endnote w:type="continuationSeparator" w:id="1">
    <w:p w:rsidR="00B1385B" w:rsidRDefault="00B1385B" w:rsidP="00CB0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000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950"/>
      <w:docPartObj>
        <w:docPartGallery w:val="Page Numbers (Bottom of Page)"/>
        <w:docPartUnique/>
      </w:docPartObj>
    </w:sdtPr>
    <w:sdtContent>
      <w:p w:rsidR="002B3339" w:rsidRDefault="002B3339" w:rsidP="00F30C75">
        <w:pPr>
          <w:pStyle w:val="a3"/>
        </w:pPr>
        <w:r w:rsidRPr="002025FE">
          <w:rPr>
            <w:rFonts w:hint="eastAsia"/>
            <w:sz w:val="28"/>
            <w:szCs w:val="28"/>
          </w:rPr>
          <w:t>—</w:t>
        </w:r>
        <w:r w:rsidRPr="002025FE">
          <w:rPr>
            <w:rFonts w:hint="eastAsia"/>
            <w:sz w:val="28"/>
            <w:szCs w:val="28"/>
          </w:rPr>
          <w:t xml:space="preserve"> </w:t>
        </w:r>
        <w:r w:rsidR="001D3BA0" w:rsidRPr="002025FE">
          <w:rPr>
            <w:rFonts w:ascii="Times New Roman" w:hAnsi="Times New Roman"/>
            <w:sz w:val="28"/>
            <w:szCs w:val="28"/>
          </w:rPr>
          <w:fldChar w:fldCharType="begin"/>
        </w:r>
        <w:r w:rsidRPr="002025FE">
          <w:rPr>
            <w:rFonts w:ascii="Times New Roman" w:hAnsi="Times New Roman"/>
            <w:sz w:val="28"/>
            <w:szCs w:val="28"/>
          </w:rPr>
          <w:instrText xml:space="preserve"> PAGE   \* MERGEFORMAT </w:instrText>
        </w:r>
        <w:r w:rsidR="001D3BA0" w:rsidRPr="002025FE">
          <w:rPr>
            <w:rFonts w:ascii="Times New Roman" w:hAnsi="Times New Roman"/>
            <w:sz w:val="28"/>
            <w:szCs w:val="28"/>
          </w:rPr>
          <w:fldChar w:fldCharType="separate"/>
        </w:r>
        <w:r w:rsidR="00D553A3" w:rsidRPr="00D553A3">
          <w:rPr>
            <w:rFonts w:ascii="Times New Roman" w:hAnsi="Times New Roman"/>
            <w:noProof/>
            <w:sz w:val="28"/>
            <w:szCs w:val="28"/>
            <w:lang w:val="zh-CN"/>
          </w:rPr>
          <w:t>32</w:t>
        </w:r>
        <w:r w:rsidR="001D3BA0" w:rsidRPr="002025FE">
          <w:rPr>
            <w:rFonts w:ascii="Times New Roman" w:hAnsi="Times New Roman"/>
            <w:sz w:val="28"/>
            <w:szCs w:val="28"/>
          </w:rPr>
          <w:fldChar w:fldCharType="end"/>
        </w:r>
        <w:r w:rsidRPr="002025FE">
          <w:rPr>
            <w:rFonts w:hint="eastAsia"/>
            <w:sz w:val="28"/>
            <w:szCs w:val="28"/>
          </w:rPr>
          <w:t xml:space="preserve"> </w:t>
        </w:r>
        <w:r w:rsidRPr="002025FE">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937"/>
      <w:docPartObj>
        <w:docPartGallery w:val="Page Numbers (Bottom of Page)"/>
        <w:docPartUnique/>
      </w:docPartObj>
    </w:sdtPr>
    <w:sdtContent>
      <w:p w:rsidR="002B3339" w:rsidRDefault="002B3339" w:rsidP="00D553A3">
        <w:pPr>
          <w:pStyle w:val="a3"/>
          <w:jc w:val="right"/>
        </w:pPr>
        <w:r w:rsidRPr="002025FE">
          <w:rPr>
            <w:rFonts w:hint="eastAsia"/>
            <w:sz w:val="28"/>
            <w:szCs w:val="28"/>
          </w:rPr>
          <w:t>—</w:t>
        </w:r>
        <w:r w:rsidRPr="002025FE">
          <w:rPr>
            <w:rFonts w:hint="eastAsia"/>
            <w:sz w:val="28"/>
            <w:szCs w:val="28"/>
          </w:rPr>
          <w:t xml:space="preserve"> </w:t>
        </w:r>
        <w:r w:rsidR="001D3BA0" w:rsidRPr="002025FE">
          <w:rPr>
            <w:rFonts w:ascii="Times New Roman" w:hAnsi="Times New Roman"/>
            <w:sz w:val="28"/>
            <w:szCs w:val="28"/>
          </w:rPr>
          <w:fldChar w:fldCharType="begin"/>
        </w:r>
        <w:r w:rsidRPr="002025FE">
          <w:rPr>
            <w:rFonts w:ascii="Times New Roman" w:hAnsi="Times New Roman"/>
            <w:sz w:val="28"/>
            <w:szCs w:val="28"/>
          </w:rPr>
          <w:instrText xml:space="preserve"> PAGE   \* MERGEFORMAT </w:instrText>
        </w:r>
        <w:r w:rsidR="001D3BA0" w:rsidRPr="002025FE">
          <w:rPr>
            <w:rFonts w:ascii="Times New Roman" w:hAnsi="Times New Roman"/>
            <w:sz w:val="28"/>
            <w:szCs w:val="28"/>
          </w:rPr>
          <w:fldChar w:fldCharType="separate"/>
        </w:r>
        <w:r w:rsidR="00D553A3" w:rsidRPr="00D553A3">
          <w:rPr>
            <w:rFonts w:ascii="Times New Roman" w:hAnsi="Times New Roman"/>
            <w:noProof/>
            <w:sz w:val="28"/>
            <w:szCs w:val="28"/>
            <w:lang w:val="zh-CN"/>
          </w:rPr>
          <w:t>17</w:t>
        </w:r>
        <w:r w:rsidR="001D3BA0" w:rsidRPr="002025FE">
          <w:rPr>
            <w:rFonts w:ascii="Times New Roman" w:hAnsi="Times New Roman"/>
            <w:sz w:val="28"/>
            <w:szCs w:val="28"/>
          </w:rPr>
          <w:fldChar w:fldCharType="end"/>
        </w:r>
        <w:r w:rsidRPr="002025FE">
          <w:rPr>
            <w:rFonts w:hint="eastAsia"/>
            <w:sz w:val="28"/>
            <w:szCs w:val="28"/>
          </w:rPr>
          <w:t xml:space="preserve"> </w:t>
        </w:r>
        <w:r w:rsidRPr="002025FE">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962"/>
      <w:docPartObj>
        <w:docPartGallery w:val="Page Numbers (Bottom of Page)"/>
        <w:docPartUnique/>
      </w:docPartObj>
    </w:sdtPr>
    <w:sdtContent>
      <w:p w:rsidR="002B3339" w:rsidRDefault="002B3339" w:rsidP="002025FE">
        <w:pPr>
          <w:pStyle w:val="a3"/>
          <w:jc w:val="right"/>
        </w:pPr>
        <w:r w:rsidRPr="002025FE">
          <w:rPr>
            <w:rFonts w:hint="eastAsia"/>
            <w:sz w:val="28"/>
            <w:szCs w:val="28"/>
          </w:rPr>
          <w:t>—</w:t>
        </w:r>
        <w:r w:rsidRPr="002025FE">
          <w:rPr>
            <w:rFonts w:hint="eastAsia"/>
            <w:sz w:val="28"/>
            <w:szCs w:val="28"/>
          </w:rPr>
          <w:t xml:space="preserve"> </w:t>
        </w:r>
        <w:r w:rsidR="001D3BA0" w:rsidRPr="002025FE">
          <w:rPr>
            <w:rFonts w:ascii="Times New Roman" w:hAnsi="Times New Roman"/>
            <w:sz w:val="28"/>
            <w:szCs w:val="28"/>
          </w:rPr>
          <w:fldChar w:fldCharType="begin"/>
        </w:r>
        <w:r w:rsidRPr="002025FE">
          <w:rPr>
            <w:rFonts w:ascii="Times New Roman" w:hAnsi="Times New Roman"/>
            <w:sz w:val="28"/>
            <w:szCs w:val="28"/>
          </w:rPr>
          <w:instrText xml:space="preserve"> PAGE   \* MERGEFORMAT </w:instrText>
        </w:r>
        <w:r w:rsidR="001D3BA0" w:rsidRPr="002025FE">
          <w:rPr>
            <w:rFonts w:ascii="Times New Roman" w:hAnsi="Times New Roman"/>
            <w:sz w:val="28"/>
            <w:szCs w:val="28"/>
          </w:rPr>
          <w:fldChar w:fldCharType="separate"/>
        </w:r>
        <w:r w:rsidR="00F30C75" w:rsidRPr="00F30C75">
          <w:rPr>
            <w:rFonts w:ascii="Times New Roman" w:hAnsi="Times New Roman"/>
            <w:noProof/>
            <w:sz w:val="28"/>
            <w:szCs w:val="28"/>
            <w:lang w:val="zh-CN"/>
          </w:rPr>
          <w:t>27</w:t>
        </w:r>
        <w:r w:rsidR="001D3BA0" w:rsidRPr="002025FE">
          <w:rPr>
            <w:rFonts w:ascii="Times New Roman" w:hAnsi="Times New Roman"/>
            <w:sz w:val="28"/>
            <w:szCs w:val="28"/>
          </w:rPr>
          <w:fldChar w:fldCharType="end"/>
        </w:r>
        <w:r w:rsidRPr="002025FE">
          <w:rPr>
            <w:rFonts w:hint="eastAsia"/>
            <w:sz w:val="28"/>
            <w:szCs w:val="28"/>
          </w:rPr>
          <w:t xml:space="preserve"> </w:t>
        </w:r>
        <w:r w:rsidRPr="002025FE">
          <w:rPr>
            <w:rFonts w:hint="eastAsia"/>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8975"/>
      <w:docPartObj>
        <w:docPartGallery w:val="Page Numbers (Bottom of Page)"/>
        <w:docPartUnique/>
      </w:docPartObj>
    </w:sdtPr>
    <w:sdtContent>
      <w:p w:rsidR="002B3339" w:rsidRPr="006350F5" w:rsidRDefault="002B3339" w:rsidP="00F30C75">
        <w:pPr>
          <w:pStyle w:val="a3"/>
          <w:jc w:val="right"/>
        </w:pPr>
        <w:r w:rsidRPr="002025FE">
          <w:rPr>
            <w:rFonts w:hint="eastAsia"/>
            <w:sz w:val="28"/>
            <w:szCs w:val="28"/>
          </w:rPr>
          <w:t>—</w:t>
        </w:r>
        <w:r w:rsidRPr="002025FE">
          <w:rPr>
            <w:rFonts w:hint="eastAsia"/>
            <w:sz w:val="28"/>
            <w:szCs w:val="28"/>
          </w:rPr>
          <w:t xml:space="preserve"> </w:t>
        </w:r>
        <w:r w:rsidR="001D3BA0" w:rsidRPr="002025FE">
          <w:rPr>
            <w:rFonts w:ascii="Times New Roman" w:hAnsi="Times New Roman"/>
            <w:sz w:val="28"/>
            <w:szCs w:val="28"/>
          </w:rPr>
          <w:fldChar w:fldCharType="begin"/>
        </w:r>
        <w:r w:rsidRPr="002025FE">
          <w:rPr>
            <w:rFonts w:ascii="Times New Roman" w:hAnsi="Times New Roman"/>
            <w:sz w:val="28"/>
            <w:szCs w:val="28"/>
          </w:rPr>
          <w:instrText xml:space="preserve"> PAGE   \* MERGEFORMAT </w:instrText>
        </w:r>
        <w:r w:rsidR="001D3BA0" w:rsidRPr="002025FE">
          <w:rPr>
            <w:rFonts w:ascii="Times New Roman" w:hAnsi="Times New Roman"/>
            <w:sz w:val="28"/>
            <w:szCs w:val="28"/>
          </w:rPr>
          <w:fldChar w:fldCharType="separate"/>
        </w:r>
        <w:r w:rsidR="00D553A3" w:rsidRPr="00D553A3">
          <w:rPr>
            <w:rFonts w:ascii="Times New Roman" w:hAnsi="Times New Roman"/>
            <w:noProof/>
            <w:sz w:val="28"/>
            <w:szCs w:val="28"/>
            <w:lang w:val="zh-CN"/>
          </w:rPr>
          <w:t>31</w:t>
        </w:r>
        <w:r w:rsidR="001D3BA0" w:rsidRPr="002025FE">
          <w:rPr>
            <w:rFonts w:ascii="Times New Roman" w:hAnsi="Times New Roman"/>
            <w:sz w:val="28"/>
            <w:szCs w:val="28"/>
          </w:rPr>
          <w:fldChar w:fldCharType="end"/>
        </w:r>
        <w:r w:rsidRPr="002025FE">
          <w:rPr>
            <w:rFonts w:hint="eastAsia"/>
            <w:sz w:val="28"/>
            <w:szCs w:val="28"/>
          </w:rPr>
          <w:t xml:space="preserve"> </w:t>
        </w:r>
        <w:r w:rsidRPr="002025FE">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85B" w:rsidRDefault="00B1385B" w:rsidP="00CB0FB4">
      <w:r>
        <w:separator/>
      </w:r>
    </w:p>
  </w:footnote>
  <w:footnote w:type="continuationSeparator" w:id="1">
    <w:p w:rsidR="00B1385B" w:rsidRDefault="00B1385B" w:rsidP="00CB0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545E70"/>
    <w:multiLevelType w:val="singleLevel"/>
    <w:tmpl w:val="A9545E70"/>
    <w:lvl w:ilvl="0">
      <w:start w:val="1"/>
      <w:numFmt w:val="chineseCounting"/>
      <w:suff w:val="nothing"/>
      <w:lvlText w:val="%1、"/>
      <w:lvlJc w:val="left"/>
      <w:rPr>
        <w:rFonts w:hint="eastAsia"/>
      </w:rPr>
    </w:lvl>
  </w:abstractNum>
  <w:abstractNum w:abstractNumId="1">
    <w:nsid w:val="2651B4F8"/>
    <w:multiLevelType w:val="singleLevel"/>
    <w:tmpl w:val="2651B4F8"/>
    <w:lvl w:ilvl="0">
      <w:start w:val="2"/>
      <w:numFmt w:val="decimal"/>
      <w:suff w:val="nothing"/>
      <w:lvlText w:val="%1、"/>
      <w:lvlJc w:val="left"/>
    </w:lvl>
  </w:abstractNum>
  <w:abstractNum w:abstractNumId="2">
    <w:nsid w:val="2D3BA291"/>
    <w:multiLevelType w:val="singleLevel"/>
    <w:tmpl w:val="2D3BA291"/>
    <w:lvl w:ilvl="0">
      <w:start w:val="6"/>
      <w:numFmt w:val="chineseCounting"/>
      <w:suff w:val="nothing"/>
      <w:lvlText w:val="%1、"/>
      <w:lvlJc w:val="left"/>
      <w:rPr>
        <w:rFonts w:hint="eastAsia"/>
      </w:rPr>
    </w:lvl>
  </w:abstractNum>
  <w:abstractNum w:abstractNumId="3">
    <w:nsid w:val="32952EF7"/>
    <w:multiLevelType w:val="multilevel"/>
    <w:tmpl w:val="32952EF7"/>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44857480"/>
    <w:multiLevelType w:val="multilevel"/>
    <w:tmpl w:val="4485748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4B776B89"/>
    <w:multiLevelType w:val="singleLevel"/>
    <w:tmpl w:val="4B776B89"/>
    <w:lvl w:ilvl="0">
      <w:start w:val="3"/>
      <w:numFmt w:val="chineseCounting"/>
      <w:suff w:val="nothing"/>
      <w:lvlText w:val="（%1）"/>
      <w:lvlJc w:val="left"/>
      <w:rPr>
        <w:rFonts w:hint="eastAsi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HorizontalSpacing w:val="160"/>
  <w:drawingGridVerticalSpacing w:val="222"/>
  <w:displayHorizontalDrawingGridEvery w:val="0"/>
  <w:displayVerticalDrawingGridEvery w:val="2"/>
  <w:characterSpacingControl w:val="compressPunctuation"/>
  <w:hdrShapeDefaults>
    <o:shapedefaults v:ext="edit" spidmax="7170">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3A5CD0"/>
    <w:rsid w:val="00070820"/>
    <w:rsid w:val="000D40CF"/>
    <w:rsid w:val="001007EB"/>
    <w:rsid w:val="001D3BA0"/>
    <w:rsid w:val="002025FE"/>
    <w:rsid w:val="002241ED"/>
    <w:rsid w:val="00225846"/>
    <w:rsid w:val="00276C2C"/>
    <w:rsid w:val="002B3339"/>
    <w:rsid w:val="002B406D"/>
    <w:rsid w:val="00362D85"/>
    <w:rsid w:val="003B7A3B"/>
    <w:rsid w:val="00425B39"/>
    <w:rsid w:val="00444E1F"/>
    <w:rsid w:val="004B05C6"/>
    <w:rsid w:val="006350F5"/>
    <w:rsid w:val="00AF133A"/>
    <w:rsid w:val="00B1385B"/>
    <w:rsid w:val="00B13BD0"/>
    <w:rsid w:val="00B55C0B"/>
    <w:rsid w:val="00B57DE4"/>
    <w:rsid w:val="00B9552D"/>
    <w:rsid w:val="00C33063"/>
    <w:rsid w:val="00CA5173"/>
    <w:rsid w:val="00CB0FB4"/>
    <w:rsid w:val="00CE2B53"/>
    <w:rsid w:val="00D36F29"/>
    <w:rsid w:val="00D553A3"/>
    <w:rsid w:val="00E0569D"/>
    <w:rsid w:val="00EB4E7D"/>
    <w:rsid w:val="00EC5729"/>
    <w:rsid w:val="00F30C75"/>
    <w:rsid w:val="00F430AA"/>
    <w:rsid w:val="00F55605"/>
    <w:rsid w:val="00FB501C"/>
    <w:rsid w:val="03CE038E"/>
    <w:rsid w:val="183A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FB4"/>
    <w:pPr>
      <w:widowControl w:val="0"/>
      <w:jc w:val="both"/>
    </w:pPr>
    <w:rPr>
      <w:rFonts w:ascii="Calibri" w:eastAsia="仿宋_GB2312" w:hAnsi="Calibri"/>
      <w:kern w:val="2"/>
      <w:sz w:val="32"/>
      <w:szCs w:val="32"/>
    </w:rPr>
  </w:style>
  <w:style w:type="paragraph" w:styleId="1">
    <w:name w:val="heading 1"/>
    <w:basedOn w:val="a"/>
    <w:next w:val="a"/>
    <w:rsid w:val="00CB0FB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0FB4"/>
    <w:pPr>
      <w:tabs>
        <w:tab w:val="center" w:pos="4153"/>
        <w:tab w:val="right" w:pos="8306"/>
      </w:tabs>
      <w:snapToGrid w:val="0"/>
      <w:jc w:val="left"/>
    </w:pPr>
    <w:rPr>
      <w:sz w:val="18"/>
      <w:szCs w:val="18"/>
    </w:rPr>
  </w:style>
  <w:style w:type="paragraph" w:styleId="a4">
    <w:name w:val="Title"/>
    <w:basedOn w:val="a"/>
    <w:next w:val="a"/>
    <w:rsid w:val="00CB0FB4"/>
    <w:pPr>
      <w:spacing w:before="240" w:after="60"/>
      <w:jc w:val="center"/>
      <w:outlineLvl w:val="0"/>
    </w:pPr>
    <w:rPr>
      <w:rFonts w:ascii="Cambria" w:hAnsi="Cambria"/>
      <w:b/>
      <w:bCs/>
      <w:kern w:val="0"/>
    </w:rPr>
  </w:style>
  <w:style w:type="table" w:styleId="a5">
    <w:name w:val="Table Grid"/>
    <w:basedOn w:val="a1"/>
    <w:qFormat/>
    <w:rsid w:val="00CB0F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1"/>
    <w:basedOn w:val="a"/>
    <w:rsid w:val="00CB0FB4"/>
    <w:pPr>
      <w:ind w:firstLineChars="200" w:firstLine="420"/>
    </w:pPr>
  </w:style>
  <w:style w:type="paragraph" w:customStyle="1" w:styleId="10">
    <w:name w:val="列出段落1"/>
    <w:basedOn w:val="a"/>
    <w:rsid w:val="00CB0FB4"/>
    <w:pPr>
      <w:ind w:firstLineChars="200" w:firstLine="420"/>
    </w:pPr>
  </w:style>
  <w:style w:type="paragraph" w:styleId="a6">
    <w:name w:val="header"/>
    <w:basedOn w:val="a"/>
    <w:link w:val="Char0"/>
    <w:rsid w:val="00AF13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F133A"/>
    <w:rPr>
      <w:rFonts w:ascii="Calibri" w:eastAsia="仿宋_GB2312" w:hAnsi="Calibri"/>
      <w:kern w:val="2"/>
      <w:sz w:val="18"/>
      <w:szCs w:val="18"/>
    </w:rPr>
  </w:style>
  <w:style w:type="paragraph" w:styleId="a7">
    <w:name w:val="Balloon Text"/>
    <w:basedOn w:val="a"/>
    <w:link w:val="Char1"/>
    <w:rsid w:val="000D40CF"/>
    <w:rPr>
      <w:sz w:val="18"/>
      <w:szCs w:val="18"/>
    </w:rPr>
  </w:style>
  <w:style w:type="character" w:customStyle="1" w:styleId="Char1">
    <w:name w:val="批注框文本 Char"/>
    <w:basedOn w:val="a0"/>
    <w:link w:val="a7"/>
    <w:rsid w:val="000D40CF"/>
    <w:rPr>
      <w:rFonts w:ascii="Calibri" w:eastAsia="仿宋_GB2312" w:hAnsi="Calibri"/>
      <w:kern w:val="2"/>
      <w:sz w:val="18"/>
      <w:szCs w:val="18"/>
    </w:rPr>
  </w:style>
  <w:style w:type="character" w:customStyle="1" w:styleId="Char">
    <w:name w:val="页脚 Char"/>
    <w:basedOn w:val="a0"/>
    <w:link w:val="a3"/>
    <w:uiPriority w:val="99"/>
    <w:rsid w:val="000D40CF"/>
    <w:rPr>
      <w:rFonts w:ascii="Calibri" w:eastAsia="仿宋_GB2312"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36</Pages>
  <Words>2418</Words>
  <Characters>13785</Characters>
  <Application>Microsoft Office Word</Application>
  <DocSecurity>0</DocSecurity>
  <Lines>114</Lines>
  <Paragraphs>32</Paragraphs>
  <ScaleCrop>false</ScaleCrop>
  <Company>微软中国</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蔺微</dc:creator>
  <cp:lastModifiedBy>Administrator</cp:lastModifiedBy>
  <cp:revision>27</cp:revision>
  <cp:lastPrinted>2019-06-06T01:26:00Z</cp:lastPrinted>
  <dcterms:created xsi:type="dcterms:W3CDTF">2019-06-03T08:13:00Z</dcterms:created>
  <dcterms:modified xsi:type="dcterms:W3CDTF">2019-06-06T01:28:00Z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